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3531" w:rsidRDefault="00000000">
      <w:pPr>
        <w:keepNext/>
        <w:keepLines/>
        <w:ind w:left="-720"/>
        <w:rPr>
          <w:b/>
        </w:rPr>
      </w:pPr>
      <w:r>
        <w:rPr>
          <w:b/>
        </w:rPr>
        <w:t>Education</w:t>
      </w:r>
    </w:p>
    <w:p w14:paraId="00000002" w14:textId="77777777" w:rsidR="00D83531" w:rsidRDefault="00D83531">
      <w:pPr>
        <w:rPr>
          <w:b/>
          <w:sz w:val="10"/>
          <w:szCs w:val="10"/>
        </w:rPr>
      </w:pPr>
    </w:p>
    <w:p w14:paraId="00000003" w14:textId="43F4306D" w:rsidR="00D83531" w:rsidRDefault="00000000">
      <w:pPr>
        <w:rPr>
          <w:b/>
        </w:rPr>
      </w:pPr>
      <w:r>
        <w:rPr>
          <w:b/>
        </w:rPr>
        <w:t>PhD in Science and Technology Studies (</w:t>
      </w:r>
      <w:r w:rsidR="003961F5">
        <w:rPr>
          <w:b/>
        </w:rPr>
        <w:t xml:space="preserve">Expected August </w:t>
      </w:r>
      <w:r>
        <w:rPr>
          <w:b/>
        </w:rPr>
        <w:t>2024)</w:t>
      </w:r>
      <w:r w:rsidR="00AE60F2">
        <w:rPr>
          <w:b/>
        </w:rPr>
        <w:t xml:space="preserve">    </w:t>
      </w:r>
      <w:r>
        <w:rPr>
          <w:b/>
        </w:rPr>
        <w:t>York University, Toronto, Canada</w:t>
      </w:r>
    </w:p>
    <w:p w14:paraId="00000004" w14:textId="77777777" w:rsidR="00D83531" w:rsidRDefault="00000000">
      <w:r>
        <w:rPr>
          <w:i/>
        </w:rPr>
        <w:t xml:space="preserve">Comprehensive exams: </w:t>
      </w:r>
      <w:r>
        <w:t>Biosciences and Biotechnologies, Public Science, Political Ecology</w:t>
      </w:r>
    </w:p>
    <w:p w14:paraId="03767033" w14:textId="1BB0DB02" w:rsidR="003B1A9F" w:rsidRDefault="003805AE">
      <w:r>
        <w:rPr>
          <w:i/>
        </w:rPr>
        <w:t>Dissertation title</w:t>
      </w:r>
      <w:r>
        <w:t xml:space="preserve">: </w:t>
      </w:r>
      <w:r w:rsidR="003B1A9F" w:rsidRPr="003B1A9F">
        <w:t>Chasing Flames: Racial Capitalism in Fire Ecology Research and Praxis</w:t>
      </w:r>
    </w:p>
    <w:p w14:paraId="00000007" w14:textId="77777777" w:rsidR="00D83531" w:rsidRDefault="00D83531">
      <w:pPr>
        <w:rPr>
          <w:sz w:val="10"/>
          <w:szCs w:val="10"/>
        </w:rPr>
      </w:pPr>
    </w:p>
    <w:p w14:paraId="00000008" w14:textId="77777777" w:rsidR="00D83531" w:rsidRDefault="00000000">
      <w:pPr>
        <w:rPr>
          <w:b/>
        </w:rPr>
      </w:pPr>
      <w:proofErr w:type="gramStart"/>
      <w:r>
        <w:rPr>
          <w:b/>
        </w:rPr>
        <w:t>Masters in Environmental Studies</w:t>
      </w:r>
      <w:proofErr w:type="gramEnd"/>
      <w:r>
        <w:rPr>
          <w:b/>
        </w:rPr>
        <w:t xml:space="preserve"> (2014-2016)</w:t>
      </w:r>
      <w:r>
        <w:rPr>
          <w:b/>
        </w:rPr>
        <w:tab/>
        <w:t>York University, Toronto, Canada</w:t>
      </w:r>
    </w:p>
    <w:p w14:paraId="00000009" w14:textId="77777777" w:rsidR="00D83531" w:rsidRDefault="00000000">
      <w:r>
        <w:rPr>
          <w:i/>
        </w:rPr>
        <w:t>Area of Concentratio</w:t>
      </w:r>
      <w:r>
        <w:t>n: Human-nonhuman relationships in ecology and culture</w:t>
      </w:r>
    </w:p>
    <w:p w14:paraId="0000000A" w14:textId="77777777" w:rsidR="00D83531" w:rsidRDefault="00000000">
      <w:r>
        <w:rPr>
          <w:i/>
        </w:rPr>
        <w:t>Title of Thesis</w:t>
      </w:r>
      <w:r>
        <w:t xml:space="preserve">: Patient narratives and an </w:t>
      </w:r>
      <w:proofErr w:type="spellStart"/>
      <w:r>
        <w:rPr>
          <w:i/>
        </w:rPr>
        <w:t>umwelten</w:t>
      </w:r>
      <w:proofErr w:type="spellEnd"/>
      <w:r>
        <w:t>-based account of the more-than-human ecology of Lyme disease</w:t>
      </w:r>
    </w:p>
    <w:p w14:paraId="0000000C" w14:textId="77777777" w:rsidR="00D83531" w:rsidRDefault="00D83531">
      <w:pPr>
        <w:rPr>
          <w:sz w:val="10"/>
          <w:szCs w:val="10"/>
        </w:rPr>
      </w:pPr>
    </w:p>
    <w:p w14:paraId="0000000D" w14:textId="55AD8D7C" w:rsidR="00D83531" w:rsidRDefault="00000000">
      <w:pPr>
        <w:rPr>
          <w:b/>
        </w:rPr>
      </w:pPr>
      <w:r>
        <w:rPr>
          <w:b/>
        </w:rPr>
        <w:t>Graduate Diploma in Asian Studies (2014-2016)</w:t>
      </w:r>
      <w:r>
        <w:rPr>
          <w:b/>
        </w:rPr>
        <w:tab/>
        <w:t>York University, Toronto, Canada</w:t>
      </w:r>
    </w:p>
    <w:p w14:paraId="0000000E" w14:textId="77777777" w:rsidR="00D83531" w:rsidRDefault="00000000">
      <w:r>
        <w:rPr>
          <w:i/>
        </w:rPr>
        <w:t>Area of focus</w:t>
      </w:r>
      <w:r>
        <w:t>: Asian intellectual traditions and colonial and postcolonial science and technology</w:t>
      </w:r>
    </w:p>
    <w:p w14:paraId="0000000F" w14:textId="77777777" w:rsidR="00D83531" w:rsidRDefault="00D83531">
      <w:pPr>
        <w:rPr>
          <w:sz w:val="10"/>
          <w:szCs w:val="10"/>
        </w:rPr>
      </w:pPr>
    </w:p>
    <w:p w14:paraId="00000010" w14:textId="7E19B73E" w:rsidR="00D83531" w:rsidRDefault="00000000">
      <w:pPr>
        <w:rPr>
          <w:b/>
        </w:rPr>
      </w:pPr>
      <w:r>
        <w:rPr>
          <w:b/>
        </w:rPr>
        <w:t>Bachelor of Applied Science (2007-2012)</w:t>
      </w:r>
      <w:r>
        <w:rPr>
          <w:b/>
        </w:rPr>
        <w:tab/>
        <w:t>University of Toronto, Toronto, Canada</w:t>
      </w:r>
    </w:p>
    <w:p w14:paraId="00000011" w14:textId="77777777" w:rsidR="00D83531" w:rsidRDefault="00000000">
      <w:r>
        <w:rPr>
          <w:i/>
        </w:rPr>
        <w:t>Specialization</w:t>
      </w:r>
      <w:r>
        <w:t>: Chemical Engineering and Applied Chemistry</w:t>
      </w:r>
    </w:p>
    <w:p w14:paraId="00000012" w14:textId="77777777" w:rsidR="00D83531" w:rsidRPr="004B3D5C" w:rsidRDefault="00D83531">
      <w:pPr>
        <w:rPr>
          <w:b/>
          <w:sz w:val="10"/>
          <w:szCs w:val="10"/>
        </w:rPr>
      </w:pPr>
    </w:p>
    <w:p w14:paraId="00000013" w14:textId="77777777" w:rsidR="00D83531" w:rsidRDefault="00000000">
      <w:pPr>
        <w:ind w:hanging="709"/>
        <w:rPr>
          <w:b/>
        </w:rPr>
      </w:pPr>
      <w:r>
        <w:rPr>
          <w:b/>
        </w:rPr>
        <w:t>Selected Academic, Research and Professional Experience</w:t>
      </w:r>
    </w:p>
    <w:p w14:paraId="00000014" w14:textId="77777777" w:rsidR="00D83531" w:rsidRPr="006B1D73" w:rsidRDefault="00D83531">
      <w:pPr>
        <w:ind w:hanging="709"/>
        <w:rPr>
          <w:b/>
          <w:sz w:val="10"/>
          <w:szCs w:val="10"/>
        </w:rPr>
      </w:pPr>
    </w:p>
    <w:p w14:paraId="00000015" w14:textId="77777777" w:rsidR="00D83531" w:rsidRDefault="00000000">
      <w:pPr>
        <w:ind w:hanging="709"/>
        <w:rPr>
          <w:b/>
        </w:rPr>
      </w:pPr>
      <w:r>
        <w:rPr>
          <w:b/>
        </w:rPr>
        <w:tab/>
        <w:t>EARTH Scholar, Edinburgh College of Art, University of Edinburgh</w:t>
      </w:r>
    </w:p>
    <w:p w14:paraId="00000016" w14:textId="77777777" w:rsidR="00D83531" w:rsidRDefault="00000000">
      <w:pPr>
        <w:ind w:hanging="709"/>
      </w:pPr>
      <w:r>
        <w:rPr>
          <w:b/>
        </w:rPr>
        <w:tab/>
      </w:r>
      <w:r>
        <w:t>May 2023 – August 2023</w:t>
      </w:r>
    </w:p>
    <w:p w14:paraId="00000017" w14:textId="77777777" w:rsidR="00D83531" w:rsidRDefault="00D83531">
      <w:pPr>
        <w:ind w:hanging="709"/>
        <w:rPr>
          <w:b/>
          <w:sz w:val="10"/>
          <w:szCs w:val="10"/>
        </w:rPr>
      </w:pPr>
    </w:p>
    <w:p w14:paraId="00000018" w14:textId="77777777" w:rsidR="00D83531" w:rsidRDefault="00000000">
      <w:pPr>
        <w:ind w:hanging="709"/>
        <w:rPr>
          <w:b/>
        </w:rPr>
      </w:pPr>
      <w:r>
        <w:rPr>
          <w:b/>
        </w:rPr>
        <w:tab/>
        <w:t>Research Assistant, ERC-funded project: “Sonic Street Technologies (SST): their diaspora and what they tell us about technology and scientific knowledge”, Department of Media, Communications and Cultural Studies, Goldsmiths, University of London</w:t>
      </w:r>
    </w:p>
    <w:p w14:paraId="00000019" w14:textId="77777777" w:rsidR="00D83531" w:rsidRDefault="00000000">
      <w:pPr>
        <w:ind w:hanging="709"/>
      </w:pPr>
      <w:r>
        <w:rPr>
          <w:b/>
        </w:rPr>
        <w:tab/>
      </w:r>
      <w:r>
        <w:t xml:space="preserve">January 2021 – Present </w:t>
      </w:r>
    </w:p>
    <w:p w14:paraId="0000001A" w14:textId="77777777" w:rsidR="00D83531" w:rsidRDefault="00D83531">
      <w:pPr>
        <w:ind w:hanging="709"/>
        <w:rPr>
          <w:sz w:val="10"/>
          <w:szCs w:val="10"/>
        </w:rPr>
      </w:pPr>
    </w:p>
    <w:p w14:paraId="0000001B" w14:textId="77777777" w:rsidR="00D83531" w:rsidRDefault="00000000">
      <w:pPr>
        <w:rPr>
          <w:b/>
        </w:rPr>
      </w:pPr>
      <w:r>
        <w:rPr>
          <w:b/>
        </w:rPr>
        <w:t>Research Assistant, Technoscience Research Unit, University of Toronto</w:t>
      </w:r>
    </w:p>
    <w:p w14:paraId="0000001C" w14:textId="77777777" w:rsidR="00D83531" w:rsidRDefault="00000000">
      <w:pPr>
        <w:ind w:hanging="709"/>
      </w:pPr>
      <w:r>
        <w:rPr>
          <w:b/>
        </w:rPr>
        <w:tab/>
      </w:r>
      <w:r>
        <w:t>June 2020 – July 2020</w:t>
      </w:r>
    </w:p>
    <w:p w14:paraId="0000001D" w14:textId="77777777" w:rsidR="00D83531" w:rsidRDefault="00D83531">
      <w:pPr>
        <w:rPr>
          <w:b/>
          <w:sz w:val="10"/>
          <w:szCs w:val="10"/>
        </w:rPr>
      </w:pPr>
    </w:p>
    <w:p w14:paraId="0000001E" w14:textId="77777777" w:rsidR="00D83531" w:rsidRDefault="00000000">
      <w:pPr>
        <w:ind w:hanging="709"/>
        <w:rPr>
          <w:b/>
        </w:rPr>
      </w:pPr>
      <w:r>
        <w:rPr>
          <w:b/>
        </w:rPr>
        <w:tab/>
        <w:t>Visiting Research Scholar, Department of Anthropology, University of California, Irvine</w:t>
      </w:r>
    </w:p>
    <w:p w14:paraId="0000001F" w14:textId="77777777" w:rsidR="00D83531" w:rsidRDefault="00000000">
      <w:pPr>
        <w:ind w:hanging="709"/>
      </w:pPr>
      <w:r>
        <w:rPr>
          <w:b/>
        </w:rPr>
        <w:tab/>
      </w:r>
      <w:r>
        <w:t>February 2019-June 2019</w:t>
      </w:r>
    </w:p>
    <w:p w14:paraId="00000020" w14:textId="77777777" w:rsidR="00D83531" w:rsidRDefault="00D83531">
      <w:pPr>
        <w:ind w:hanging="709"/>
        <w:rPr>
          <w:b/>
          <w:sz w:val="10"/>
          <w:szCs w:val="10"/>
        </w:rPr>
      </w:pPr>
    </w:p>
    <w:p w14:paraId="00000021" w14:textId="77777777" w:rsidR="00D83531" w:rsidRDefault="00000000">
      <w:pPr>
        <w:ind w:hanging="709"/>
        <w:rPr>
          <w:b/>
        </w:rPr>
      </w:pPr>
      <w:r>
        <w:rPr>
          <w:b/>
        </w:rPr>
        <w:tab/>
        <w:t>Research Assistant, Prof. Audra Mitchell, Canada Research Chair in Global Political Ecology, Wilfrid Laurier University</w:t>
      </w:r>
    </w:p>
    <w:p w14:paraId="00000022" w14:textId="414B454D" w:rsidR="00D83531" w:rsidRDefault="00000000">
      <w:pPr>
        <w:ind w:hanging="709"/>
      </w:pPr>
      <w:r>
        <w:rPr>
          <w:b/>
        </w:rPr>
        <w:tab/>
      </w:r>
      <w:r>
        <w:t>July 2018-</w:t>
      </w:r>
      <w:r w:rsidR="003B0193">
        <w:t>December 2018</w:t>
      </w:r>
    </w:p>
    <w:p w14:paraId="00000023" w14:textId="77777777" w:rsidR="00D83531" w:rsidRDefault="00D83531">
      <w:pPr>
        <w:pBdr>
          <w:top w:val="nil"/>
          <w:left w:val="nil"/>
          <w:bottom w:val="nil"/>
          <w:right w:val="nil"/>
          <w:between w:val="nil"/>
        </w:pBdr>
        <w:ind w:left="720"/>
        <w:rPr>
          <w:color w:val="000000"/>
          <w:sz w:val="10"/>
          <w:szCs w:val="10"/>
        </w:rPr>
      </w:pPr>
    </w:p>
    <w:p w14:paraId="00000024" w14:textId="77777777" w:rsidR="00D83531" w:rsidRDefault="00000000">
      <w:pPr>
        <w:ind w:hanging="709"/>
        <w:rPr>
          <w:b/>
        </w:rPr>
      </w:pPr>
      <w:r>
        <w:rPr>
          <w:b/>
        </w:rPr>
        <w:tab/>
        <w:t>Teaching Assistant, Division of Natural Sciences, York University, Toronto, Canada</w:t>
      </w:r>
    </w:p>
    <w:p w14:paraId="12242657" w14:textId="6C2D3F4D" w:rsidR="00D35AE1" w:rsidRDefault="00000000" w:rsidP="00D35AE1">
      <w:pPr>
        <w:ind w:hanging="709"/>
      </w:pPr>
      <w:r>
        <w:rPr>
          <w:b/>
        </w:rPr>
        <w:tab/>
      </w:r>
      <w:r>
        <w:t xml:space="preserve">September 2016 – </w:t>
      </w:r>
      <w:r w:rsidR="00D35AE1">
        <w:t>April 202</w:t>
      </w:r>
      <w:r w:rsidR="00481CE4">
        <w:t>3</w:t>
      </w:r>
    </w:p>
    <w:p w14:paraId="534678DF" w14:textId="48ABC0C4" w:rsidR="004B3D5C" w:rsidRDefault="00000000" w:rsidP="00AE60F2">
      <w:pPr>
        <w:ind w:hanging="709"/>
      </w:pPr>
      <w:r>
        <w:tab/>
        <w:t xml:space="preserve">Courses: Scientific Change; Technology and Civilization; History of Astronomy; Physics and Technology for Future World Leaders; Understanding </w:t>
      </w:r>
      <w:proofErr w:type="spellStart"/>
      <w:r>
        <w:t>Colour</w:t>
      </w:r>
      <w:proofErr w:type="spellEnd"/>
      <w:r>
        <w:t>; Plant Life, Human Life; Concepts in Human Health and Disease; History of the Environment; Computers, Information and Society; Understanding Food.</w:t>
      </w:r>
    </w:p>
    <w:p w14:paraId="000EF47A" w14:textId="77777777" w:rsidR="00AE60F2" w:rsidRPr="00AE60F2" w:rsidRDefault="00AE60F2" w:rsidP="00AE60F2">
      <w:pPr>
        <w:ind w:hanging="709"/>
        <w:rPr>
          <w:sz w:val="10"/>
          <w:szCs w:val="10"/>
        </w:rPr>
      </w:pPr>
    </w:p>
    <w:p w14:paraId="00000028" w14:textId="16EE6933" w:rsidR="00D83531" w:rsidRDefault="00000000">
      <w:pPr>
        <w:rPr>
          <w:b/>
        </w:rPr>
      </w:pPr>
      <w:proofErr w:type="spellStart"/>
      <w:r>
        <w:rPr>
          <w:b/>
        </w:rPr>
        <w:t>Programme</w:t>
      </w:r>
      <w:proofErr w:type="spellEnd"/>
      <w:r>
        <w:rPr>
          <w:b/>
        </w:rPr>
        <w:t xml:space="preserve"> Support Intern, Sustainable Public Procurement, Division of Technology, Industry and Economics, United National Environment Program, Paris, France</w:t>
      </w:r>
    </w:p>
    <w:p w14:paraId="00000029" w14:textId="77777777" w:rsidR="00D83531" w:rsidRDefault="00000000">
      <w:r>
        <w:t>February 2016 – May 2016</w:t>
      </w:r>
    </w:p>
    <w:p w14:paraId="0000002A" w14:textId="58C5948E" w:rsidR="00D83531" w:rsidRDefault="00D83531">
      <w:pPr>
        <w:rPr>
          <w:b/>
          <w:sz w:val="8"/>
          <w:szCs w:val="8"/>
        </w:rPr>
      </w:pPr>
    </w:p>
    <w:p w14:paraId="2EE0FA2F" w14:textId="77777777" w:rsidR="00AE60F2" w:rsidRDefault="00AE60F2">
      <w:pPr>
        <w:rPr>
          <w:b/>
          <w:sz w:val="8"/>
          <w:szCs w:val="8"/>
        </w:rPr>
      </w:pPr>
    </w:p>
    <w:p w14:paraId="0000002B" w14:textId="77777777" w:rsidR="00D83531" w:rsidRDefault="00000000">
      <w:pPr>
        <w:rPr>
          <w:b/>
        </w:rPr>
      </w:pPr>
      <w:r>
        <w:rPr>
          <w:b/>
        </w:rPr>
        <w:t>Graduate Researcher, York University, Toronto, Canada</w:t>
      </w:r>
    </w:p>
    <w:p w14:paraId="0000002C" w14:textId="77777777" w:rsidR="00D83531" w:rsidRDefault="00000000">
      <w:r>
        <w:t>September 2014 – August 2016</w:t>
      </w:r>
    </w:p>
    <w:p w14:paraId="00000036" w14:textId="77777777" w:rsidR="00D83531" w:rsidRDefault="00D83531">
      <w:pPr>
        <w:rPr>
          <w:sz w:val="10"/>
          <w:szCs w:val="10"/>
        </w:rPr>
      </w:pPr>
    </w:p>
    <w:p w14:paraId="00000037" w14:textId="77777777" w:rsidR="00D83531" w:rsidRDefault="00000000">
      <w:pPr>
        <w:rPr>
          <w:b/>
        </w:rPr>
      </w:pPr>
      <w:r>
        <w:rPr>
          <w:b/>
        </w:rPr>
        <w:t>Research Assistant, Department of Botany, Visva-Bharati University, India</w:t>
      </w:r>
    </w:p>
    <w:p w14:paraId="00000038" w14:textId="77777777" w:rsidR="00D83531" w:rsidRDefault="00000000">
      <w:r>
        <w:t>Summer 2010</w:t>
      </w:r>
    </w:p>
    <w:p w14:paraId="00000039" w14:textId="420E3B4E" w:rsidR="00D83531" w:rsidRDefault="00D83531">
      <w:pPr>
        <w:ind w:left="567"/>
        <w:rPr>
          <w:sz w:val="10"/>
          <w:szCs w:val="10"/>
        </w:rPr>
      </w:pPr>
    </w:p>
    <w:p w14:paraId="3705E7CB" w14:textId="77777777" w:rsidR="00487B8E" w:rsidRDefault="00487B8E">
      <w:pPr>
        <w:ind w:left="567"/>
        <w:rPr>
          <w:sz w:val="10"/>
          <w:szCs w:val="10"/>
        </w:rPr>
      </w:pPr>
    </w:p>
    <w:p w14:paraId="0000003A" w14:textId="77777777" w:rsidR="00D83531" w:rsidRDefault="00000000">
      <w:pPr>
        <w:rPr>
          <w:b/>
        </w:rPr>
      </w:pPr>
      <w:r>
        <w:rPr>
          <w:b/>
        </w:rPr>
        <w:lastRenderedPageBreak/>
        <w:t>Research Assistant, Edwards Lab, Department of Chemical Engineering, University of Toronto</w:t>
      </w:r>
    </w:p>
    <w:p w14:paraId="0000003B" w14:textId="77777777" w:rsidR="00D83531" w:rsidRDefault="00000000">
      <w:r>
        <w:t>Summer 2009</w:t>
      </w:r>
    </w:p>
    <w:p w14:paraId="0000003C" w14:textId="77777777" w:rsidR="00D83531" w:rsidRPr="004B3D5C" w:rsidRDefault="00D83531">
      <w:pPr>
        <w:rPr>
          <w:sz w:val="10"/>
          <w:szCs w:val="10"/>
        </w:rPr>
      </w:pPr>
    </w:p>
    <w:p w14:paraId="0000003E" w14:textId="47010F85" w:rsidR="00D83531" w:rsidRPr="006B1D73" w:rsidRDefault="00000000" w:rsidP="006B1D73">
      <w:pPr>
        <w:ind w:hanging="709"/>
        <w:rPr>
          <w:b/>
        </w:rPr>
      </w:pPr>
      <w:r>
        <w:rPr>
          <w:b/>
        </w:rPr>
        <w:t>Professional Development</w:t>
      </w:r>
    </w:p>
    <w:p w14:paraId="0000003F" w14:textId="0EBD3610" w:rsidR="00D83531" w:rsidRDefault="00D83531">
      <w:pPr>
        <w:ind w:hanging="709"/>
        <w:rPr>
          <w:b/>
          <w:sz w:val="10"/>
          <w:szCs w:val="10"/>
        </w:rPr>
      </w:pPr>
    </w:p>
    <w:p w14:paraId="0BCFC800" w14:textId="5C8D4D4F" w:rsidR="006B1D73" w:rsidRDefault="006B1D73">
      <w:pPr>
        <w:ind w:hanging="709"/>
        <w:rPr>
          <w:b/>
        </w:rPr>
      </w:pPr>
      <w:r>
        <w:rPr>
          <w:b/>
          <w:sz w:val="10"/>
          <w:szCs w:val="10"/>
        </w:rPr>
        <w:tab/>
      </w:r>
      <w:r w:rsidRPr="006B1D73">
        <w:rPr>
          <w:b/>
          <w:i/>
          <w:iCs/>
        </w:rPr>
        <w:t>Gathering Spells,</w:t>
      </w:r>
      <w:r>
        <w:rPr>
          <w:b/>
          <w:i/>
          <w:iCs/>
          <w:sz w:val="10"/>
          <w:szCs w:val="10"/>
        </w:rPr>
        <w:t xml:space="preserve"> </w:t>
      </w:r>
      <w:r>
        <w:rPr>
          <w:b/>
        </w:rPr>
        <w:t xml:space="preserve">DE.a.RE – </w:t>
      </w:r>
      <w:proofErr w:type="spellStart"/>
      <w:r>
        <w:rPr>
          <w:b/>
        </w:rPr>
        <w:t>DEconstruct</w:t>
      </w:r>
      <w:proofErr w:type="spellEnd"/>
      <w:r>
        <w:rPr>
          <w:b/>
        </w:rPr>
        <w:t xml:space="preserve"> and Rebuild, BJCEM-Biennale des </w:t>
      </w:r>
      <w:proofErr w:type="spellStart"/>
      <w:r>
        <w:rPr>
          <w:b/>
        </w:rPr>
        <w:t>jeunes</w:t>
      </w:r>
      <w:proofErr w:type="spellEnd"/>
      <w:r>
        <w:rPr>
          <w:b/>
        </w:rPr>
        <w:t xml:space="preserve"> </w:t>
      </w:r>
      <w:proofErr w:type="spellStart"/>
      <w:r>
        <w:rPr>
          <w:b/>
        </w:rPr>
        <w:t>créateurs</w:t>
      </w:r>
      <w:proofErr w:type="spellEnd"/>
      <w:r>
        <w:rPr>
          <w:b/>
        </w:rPr>
        <w:t xml:space="preserve"> de </w:t>
      </w:r>
      <w:proofErr w:type="spellStart"/>
      <w:r>
        <w:rPr>
          <w:b/>
        </w:rPr>
        <w:t>l’Europe</w:t>
      </w:r>
      <w:proofErr w:type="spellEnd"/>
      <w:r>
        <w:rPr>
          <w:b/>
        </w:rPr>
        <w:t xml:space="preserve"> et de la </w:t>
      </w:r>
      <w:proofErr w:type="spellStart"/>
      <w:r>
        <w:rPr>
          <w:b/>
        </w:rPr>
        <w:t>Méditerranée</w:t>
      </w:r>
      <w:proofErr w:type="spellEnd"/>
    </w:p>
    <w:p w14:paraId="33DBC15E" w14:textId="2B1D4D9A" w:rsidR="006B1D73" w:rsidRDefault="006B1D73">
      <w:pPr>
        <w:ind w:hanging="709"/>
        <w:rPr>
          <w:b/>
        </w:rPr>
      </w:pPr>
      <w:r>
        <w:rPr>
          <w:b/>
        </w:rPr>
        <w:tab/>
        <w:t>July – October 2023</w:t>
      </w:r>
    </w:p>
    <w:p w14:paraId="1E36D0D5" w14:textId="0BF4C2FB" w:rsidR="006B1D73" w:rsidRPr="004B3D5C" w:rsidRDefault="006B1D73">
      <w:pPr>
        <w:ind w:hanging="709"/>
        <w:rPr>
          <w:bCs/>
        </w:rPr>
      </w:pPr>
      <w:r>
        <w:rPr>
          <w:b/>
        </w:rPr>
        <w:tab/>
      </w:r>
      <w:r w:rsidR="004B3D5C" w:rsidRPr="004B3D5C">
        <w:rPr>
          <w:bCs/>
          <w:i/>
          <w:iCs/>
        </w:rPr>
        <w:t>Gathering spells</w:t>
      </w:r>
      <w:r w:rsidR="004B3D5C" w:rsidRPr="004B3D5C">
        <w:rPr>
          <w:bCs/>
        </w:rPr>
        <w:t xml:space="preserve"> was an online program offered by BJCEM, developed in collaboration with sociologist Bernardo </w:t>
      </w:r>
      <w:proofErr w:type="spellStart"/>
      <w:r w:rsidR="004B3D5C" w:rsidRPr="004B3D5C">
        <w:rPr>
          <w:bCs/>
        </w:rPr>
        <w:t>Armanni</w:t>
      </w:r>
      <w:proofErr w:type="spellEnd"/>
      <w:r w:rsidR="004B3D5C" w:rsidRPr="004B3D5C">
        <w:rPr>
          <w:bCs/>
        </w:rPr>
        <w:t xml:space="preserve">. Multiple conversations, developed in the perspective of an </w:t>
      </w:r>
      <w:proofErr w:type="spellStart"/>
      <w:r w:rsidR="004B3D5C" w:rsidRPr="004B3D5C">
        <w:rPr>
          <w:bCs/>
        </w:rPr>
        <w:t>agorà</w:t>
      </w:r>
      <w:proofErr w:type="spellEnd"/>
      <w:r w:rsidR="004B3D5C" w:rsidRPr="004B3D5C">
        <w:rPr>
          <w:bCs/>
        </w:rPr>
        <w:t xml:space="preserve"> of voices, was coordinated with the aim of building </w:t>
      </w:r>
      <w:proofErr w:type="spellStart"/>
      <w:r w:rsidR="004B3D5C" w:rsidRPr="004B3D5C">
        <w:rPr>
          <w:bCs/>
        </w:rPr>
        <w:t>translocal</w:t>
      </w:r>
      <w:proofErr w:type="spellEnd"/>
      <w:r w:rsidR="004B3D5C" w:rsidRPr="004B3D5C">
        <w:rPr>
          <w:bCs/>
        </w:rPr>
        <w:t xml:space="preserve"> alliances and discussing new models of sustainable management of cultural institutions.</w:t>
      </w:r>
    </w:p>
    <w:p w14:paraId="64E51574" w14:textId="77777777" w:rsidR="006B1D73" w:rsidRPr="006B1D73" w:rsidRDefault="006B1D73">
      <w:pPr>
        <w:ind w:hanging="709"/>
        <w:rPr>
          <w:b/>
          <w:i/>
          <w:iCs/>
          <w:sz w:val="10"/>
          <w:szCs w:val="10"/>
        </w:rPr>
      </w:pPr>
    </w:p>
    <w:p w14:paraId="00000040" w14:textId="77777777" w:rsidR="00D83531" w:rsidRDefault="00000000">
      <w:pPr>
        <w:rPr>
          <w:b/>
        </w:rPr>
      </w:pPr>
      <w:proofErr w:type="spellStart"/>
      <w:proofErr w:type="gramStart"/>
      <w:r>
        <w:rPr>
          <w:b/>
        </w:rPr>
        <w:t>Àkāśa</w:t>
      </w:r>
      <w:proofErr w:type="spellEnd"/>
      <w:r>
        <w:rPr>
          <w:b/>
        </w:rPr>
        <w:t xml:space="preserve"> :</w:t>
      </w:r>
      <w:proofErr w:type="gramEnd"/>
      <w:r>
        <w:rPr>
          <w:b/>
        </w:rPr>
        <w:t xml:space="preserve"> a workshop on contemporary retelling &amp; performance of folk tales, Culture Monks</w:t>
      </w:r>
    </w:p>
    <w:p w14:paraId="00000041" w14:textId="77777777" w:rsidR="00D83531" w:rsidRDefault="00000000">
      <w:r>
        <w:t xml:space="preserve">April 2023        </w:t>
      </w:r>
    </w:p>
    <w:p w14:paraId="00000042" w14:textId="77777777" w:rsidR="00D83531" w:rsidRDefault="00000000">
      <w:proofErr w:type="spellStart"/>
      <w:r>
        <w:t>Ākāśa</w:t>
      </w:r>
      <w:proofErr w:type="spellEnd"/>
      <w:r>
        <w:t xml:space="preserve"> is a workshop where storytellers learned to work on assimilating cultural memory into contemporary contexts. Using the vast treasury of performance rituals and methods as laid down in the ancient Indian performing arts text </w:t>
      </w:r>
      <w:proofErr w:type="spellStart"/>
      <w:r>
        <w:t>Natyshastra</w:t>
      </w:r>
      <w:proofErr w:type="spellEnd"/>
      <w:r>
        <w:t>, this workshop, led by Dr. Janardan Ghosh, uses embodiment and knowledge of the body to highlight the relationality between past &amp; current contexts. Performers learned to situate oneself in a story and adapt folk tales in diverse applications, including pedagogy, therapy, entertainment and business.</w:t>
      </w:r>
    </w:p>
    <w:p w14:paraId="00000043" w14:textId="77777777" w:rsidR="00D83531" w:rsidRDefault="00D83531">
      <w:pPr>
        <w:rPr>
          <w:sz w:val="10"/>
          <w:szCs w:val="10"/>
        </w:rPr>
      </w:pPr>
    </w:p>
    <w:p w14:paraId="00000044" w14:textId="77777777" w:rsidR="00D83531" w:rsidRDefault="00000000">
      <w:pPr>
        <w:rPr>
          <w:b/>
        </w:rPr>
      </w:pPr>
      <w:r>
        <w:rPr>
          <w:b/>
        </w:rPr>
        <w:t xml:space="preserve">Energy Communities of </w:t>
      </w:r>
      <w:proofErr w:type="spellStart"/>
      <w:r>
        <w:rPr>
          <w:b/>
        </w:rPr>
        <w:t>Nepantla</w:t>
      </w:r>
      <w:proofErr w:type="spellEnd"/>
      <w:r>
        <w:rPr>
          <w:b/>
        </w:rPr>
        <w:t xml:space="preserve"> Workshops</w:t>
      </w:r>
    </w:p>
    <w:p w14:paraId="00000045" w14:textId="77777777" w:rsidR="00D83531" w:rsidRDefault="00000000">
      <w:r>
        <w:t xml:space="preserve">March – April 2023   </w:t>
      </w:r>
      <w:r>
        <w:tab/>
      </w:r>
    </w:p>
    <w:p w14:paraId="00000046" w14:textId="77777777" w:rsidR="00D83531" w:rsidRDefault="00000000">
      <w:r>
        <w:t xml:space="preserve">Energy Communities of </w:t>
      </w:r>
      <w:proofErr w:type="spellStart"/>
      <w:r>
        <w:t>Nepantla</w:t>
      </w:r>
      <w:proofErr w:type="spellEnd"/>
      <w:r>
        <w:t xml:space="preserve"> was the first event of the Sunlight Liberation Network, a radical social and emotional support group for art and climate justice workers. The workshops were a collaboration with researcher Lara Houston and the </w:t>
      </w:r>
      <w:hyperlink r:id="rId7">
        <w:r>
          <w:rPr>
            <w:color w:val="1155CC"/>
            <w:u w:val="single"/>
          </w:rPr>
          <w:t>Global Sustainability Institute</w:t>
        </w:r>
      </w:hyperlink>
      <w:r>
        <w:t>, Anglia Ruskin University. In these two transdisciplinary workshops artists, scholars and practitioners shared, reflected and experimented with collective healing exercises. The aim was to mobilize the fabric of relations between artists and researchers, pulling the spaces between them together, to imagine what is needed to make real-world impact in energy regimes and transitions and strengthen community bonds.</w:t>
      </w:r>
    </w:p>
    <w:p w14:paraId="00000047" w14:textId="77777777" w:rsidR="00D83531" w:rsidRDefault="00D83531">
      <w:pPr>
        <w:ind w:hanging="709"/>
        <w:rPr>
          <w:b/>
          <w:sz w:val="10"/>
          <w:szCs w:val="10"/>
        </w:rPr>
      </w:pPr>
    </w:p>
    <w:p w14:paraId="00000048" w14:textId="77777777" w:rsidR="00D83531" w:rsidRDefault="00000000">
      <w:pPr>
        <w:ind w:hanging="709"/>
        <w:rPr>
          <w:b/>
        </w:rPr>
      </w:pPr>
      <w:r>
        <w:rPr>
          <w:b/>
        </w:rPr>
        <w:tab/>
      </w:r>
      <w:r>
        <w:rPr>
          <w:b/>
          <w:i/>
        </w:rPr>
        <w:t>Uncivilized Paradigms</w:t>
      </w:r>
      <w:r>
        <w:rPr>
          <w:b/>
        </w:rPr>
        <w:t xml:space="preserve">, DE.a.RE – </w:t>
      </w:r>
      <w:proofErr w:type="spellStart"/>
      <w:r>
        <w:rPr>
          <w:b/>
        </w:rPr>
        <w:t>DEconstruct</w:t>
      </w:r>
      <w:proofErr w:type="spellEnd"/>
      <w:r>
        <w:rPr>
          <w:b/>
        </w:rPr>
        <w:t xml:space="preserve"> and Rebuild, BJCEM-Biennale des </w:t>
      </w:r>
      <w:proofErr w:type="spellStart"/>
      <w:r>
        <w:rPr>
          <w:b/>
        </w:rPr>
        <w:t>jeunes</w:t>
      </w:r>
      <w:proofErr w:type="spellEnd"/>
      <w:r>
        <w:rPr>
          <w:b/>
        </w:rPr>
        <w:t xml:space="preserve"> </w:t>
      </w:r>
      <w:proofErr w:type="spellStart"/>
      <w:r>
        <w:rPr>
          <w:b/>
        </w:rPr>
        <w:t>créateurs</w:t>
      </w:r>
      <w:proofErr w:type="spellEnd"/>
      <w:r>
        <w:rPr>
          <w:b/>
        </w:rPr>
        <w:t xml:space="preserve"> de </w:t>
      </w:r>
      <w:proofErr w:type="spellStart"/>
      <w:r>
        <w:rPr>
          <w:b/>
        </w:rPr>
        <w:t>l’Europe</w:t>
      </w:r>
      <w:proofErr w:type="spellEnd"/>
      <w:r>
        <w:rPr>
          <w:b/>
        </w:rPr>
        <w:t xml:space="preserve"> et de la </w:t>
      </w:r>
      <w:proofErr w:type="spellStart"/>
      <w:r>
        <w:rPr>
          <w:b/>
        </w:rPr>
        <w:t>Méditerranée</w:t>
      </w:r>
      <w:proofErr w:type="spellEnd"/>
    </w:p>
    <w:p w14:paraId="00000049" w14:textId="77777777" w:rsidR="00D83531" w:rsidRDefault="00000000">
      <w:pPr>
        <w:ind w:hanging="709"/>
      </w:pPr>
      <w:r>
        <w:rPr>
          <w:b/>
        </w:rPr>
        <w:tab/>
      </w:r>
      <w:r>
        <w:t>July – September 2022</w:t>
      </w:r>
    </w:p>
    <w:p w14:paraId="0000004A" w14:textId="77777777" w:rsidR="00D83531" w:rsidRDefault="00000000">
      <w:pPr>
        <w:ind w:hanging="709"/>
      </w:pPr>
      <w:r>
        <w:rPr>
          <w:b/>
        </w:rPr>
        <w:tab/>
      </w:r>
      <w:proofErr w:type="spellStart"/>
      <w:r>
        <w:rPr>
          <w:i/>
        </w:rPr>
        <w:t>Uncivilised</w:t>
      </w:r>
      <w:proofErr w:type="spellEnd"/>
      <w:r>
        <w:rPr>
          <w:i/>
        </w:rPr>
        <w:t xml:space="preserve"> Paradigms</w:t>
      </w:r>
      <w:r>
        <w:t xml:space="preserve"> was a European Union-funded course that embarks from socially engaged practices, New Genre Public Art, critical pedagogy, and activism, in dialogue with contemporary artistic practices. Its premise is that artistic practices are not only able to deconstruct complex interdependent socioecological crises but are in fact, able to develop ideas and stories for reciprocal states of being to dismantle them. </w:t>
      </w:r>
    </w:p>
    <w:p w14:paraId="0000004B" w14:textId="77777777" w:rsidR="00D83531" w:rsidRDefault="00D83531">
      <w:pPr>
        <w:rPr>
          <w:b/>
          <w:sz w:val="10"/>
          <w:szCs w:val="10"/>
        </w:rPr>
      </w:pPr>
    </w:p>
    <w:p w14:paraId="0000004C" w14:textId="77777777" w:rsidR="00D83531" w:rsidRDefault="00000000">
      <w:pPr>
        <w:ind w:hanging="709"/>
        <w:rPr>
          <w:b/>
        </w:rPr>
      </w:pPr>
      <w:r>
        <w:rPr>
          <w:b/>
        </w:rPr>
        <w:tab/>
        <w:t xml:space="preserve">UNIDEE Residency 2020: Embedded Arts Practice in a Post-pandemic Future, </w:t>
      </w:r>
      <w:proofErr w:type="spellStart"/>
      <w:r>
        <w:rPr>
          <w:b/>
        </w:rPr>
        <w:t>Cittadellarte</w:t>
      </w:r>
      <w:proofErr w:type="spellEnd"/>
      <w:r>
        <w:rPr>
          <w:b/>
        </w:rPr>
        <w:t xml:space="preserve"> - Fondazione </w:t>
      </w:r>
      <w:proofErr w:type="spellStart"/>
      <w:r>
        <w:rPr>
          <w:b/>
        </w:rPr>
        <w:t>Pistoletto</w:t>
      </w:r>
      <w:proofErr w:type="spellEnd"/>
      <w:r>
        <w:rPr>
          <w:b/>
        </w:rPr>
        <w:t>, Biella, Italy</w:t>
      </w:r>
    </w:p>
    <w:p w14:paraId="0000004D" w14:textId="77777777" w:rsidR="00D83531" w:rsidRDefault="00000000">
      <w:pPr>
        <w:ind w:hanging="709"/>
      </w:pPr>
      <w:r>
        <w:rPr>
          <w:b/>
        </w:rPr>
        <w:tab/>
      </w:r>
      <w:r>
        <w:t xml:space="preserve">September 21 – November 30, 2020 </w:t>
      </w:r>
    </w:p>
    <w:p w14:paraId="0000004E" w14:textId="77777777" w:rsidR="00D83531" w:rsidRDefault="00000000">
      <w:pPr>
        <w:ind w:hanging="709"/>
      </w:pPr>
      <w:r>
        <w:rPr>
          <w:b/>
        </w:rPr>
        <w:tab/>
      </w:r>
      <w:r>
        <w:t>Over ten weeks, this residency facilitated time and space for artists, practitioners and thinkers from a range of backgrounds to collectively and collaboratively address key questions and challenges for embedded and socially engaged art practice in the unfolding context of a post-COVID-19 world.</w:t>
      </w:r>
    </w:p>
    <w:p w14:paraId="0000004F" w14:textId="77777777" w:rsidR="00D83531" w:rsidRDefault="00000000">
      <w:pPr>
        <w:ind w:hanging="709"/>
        <w:rPr>
          <w:b/>
          <w:sz w:val="10"/>
          <w:szCs w:val="10"/>
        </w:rPr>
      </w:pPr>
      <w:r>
        <w:rPr>
          <w:b/>
        </w:rPr>
        <w:t xml:space="preserve"> </w:t>
      </w:r>
    </w:p>
    <w:p w14:paraId="00000050" w14:textId="77777777" w:rsidR="00D83531" w:rsidRDefault="00000000">
      <w:pPr>
        <w:rPr>
          <w:b/>
        </w:rPr>
      </w:pPr>
      <w:r>
        <w:rPr>
          <w:b/>
        </w:rPr>
        <w:lastRenderedPageBreak/>
        <w:t xml:space="preserve">Summer School in Arts and Politics #2: Statecraft, Irish Museum of Modern Art, Dublin, Ireland </w:t>
      </w:r>
    </w:p>
    <w:p w14:paraId="00000051" w14:textId="77777777" w:rsidR="00D83531" w:rsidRDefault="00000000">
      <w:r>
        <w:t>August 3 – 28, 2020</w:t>
      </w:r>
    </w:p>
    <w:p w14:paraId="00000052" w14:textId="77777777" w:rsidR="00D83531" w:rsidRDefault="00000000">
      <w:r>
        <w:t xml:space="preserve">Online </w:t>
      </w:r>
      <w:proofErr w:type="spellStart"/>
      <w:r>
        <w:t>programme</w:t>
      </w:r>
      <w:proofErr w:type="spellEnd"/>
      <w:r>
        <w:t xml:space="preserve"> of lectures, discussions and workshops by national and international artists, theorists and educators who focus on the theme of ‘statecraft’ and the role of art and artists in relation to the state.</w:t>
      </w:r>
    </w:p>
    <w:p w14:paraId="00000053" w14:textId="77777777" w:rsidR="00D83531" w:rsidRDefault="00D83531">
      <w:pPr>
        <w:rPr>
          <w:b/>
          <w:sz w:val="10"/>
          <w:szCs w:val="10"/>
        </w:rPr>
      </w:pPr>
    </w:p>
    <w:p w14:paraId="00000054" w14:textId="77777777" w:rsidR="00D83531" w:rsidRDefault="00000000">
      <w:pPr>
        <w:rPr>
          <w:b/>
        </w:rPr>
      </w:pPr>
      <w:r>
        <w:rPr>
          <w:b/>
        </w:rPr>
        <w:t>National Nanotechnology Coordinated Infrastructure Winter School on Responsible Innovation and Social Studies of Emerging Technologies, Arizona State University, Mesa, Arizona, United States</w:t>
      </w:r>
    </w:p>
    <w:p w14:paraId="00000055" w14:textId="77777777" w:rsidR="00D83531" w:rsidRDefault="00000000">
      <w:r>
        <w:t>January 3 – 10, 2019</w:t>
      </w:r>
    </w:p>
    <w:p w14:paraId="00000056" w14:textId="77777777" w:rsidR="00D83531" w:rsidRDefault="00000000">
      <w:r>
        <w:t>One-week program designed to give junior scholars an introduction to and practical experience with methods and theory for better understanding the social dimensions of emerging technologies.</w:t>
      </w:r>
    </w:p>
    <w:p w14:paraId="00000057" w14:textId="77777777" w:rsidR="00D83531" w:rsidRDefault="00D83531">
      <w:pPr>
        <w:rPr>
          <w:sz w:val="10"/>
          <w:szCs w:val="10"/>
        </w:rPr>
      </w:pPr>
    </w:p>
    <w:p w14:paraId="00000058" w14:textId="77777777" w:rsidR="00D83531" w:rsidRDefault="00000000">
      <w:pPr>
        <w:rPr>
          <w:b/>
        </w:rPr>
      </w:pPr>
      <w:r>
        <w:rPr>
          <w:b/>
        </w:rPr>
        <w:t>Anthropocene Campus Melbourne, Deakin University, Melbourne, Victoria, Australia</w:t>
      </w:r>
    </w:p>
    <w:p w14:paraId="00000059" w14:textId="77777777" w:rsidR="00D83531" w:rsidRDefault="00000000">
      <w:r>
        <w:t>September 3-6, 2018</w:t>
      </w:r>
    </w:p>
    <w:p w14:paraId="0000005A" w14:textId="77777777" w:rsidR="00D83531" w:rsidRDefault="00000000">
      <w:r>
        <w:t>This event provided a stage for critical discussions and learning about ‘the Anthropocene’ and provided an important prompt for academics, artists and others to critically reconsider how knowledge is produced and reproduced. Participants engaged in a range of lectures, field trips, and workshops in Melbourne and the wider area exploring the important issues about the environment, climate change, history, and culture.</w:t>
      </w:r>
    </w:p>
    <w:p w14:paraId="0000005B" w14:textId="77777777" w:rsidR="00D83531" w:rsidRDefault="00D83531">
      <w:pPr>
        <w:ind w:left="567"/>
        <w:rPr>
          <w:sz w:val="16"/>
          <w:szCs w:val="16"/>
        </w:rPr>
      </w:pPr>
    </w:p>
    <w:p w14:paraId="0000005C" w14:textId="77777777" w:rsidR="00D83531" w:rsidRDefault="00000000">
      <w:pPr>
        <w:ind w:hanging="709"/>
        <w:jc w:val="both"/>
        <w:rPr>
          <w:b/>
        </w:rPr>
      </w:pPr>
      <w:r>
        <w:rPr>
          <w:b/>
        </w:rPr>
        <w:t>Service, Leadership and Extracurricular Experiences</w:t>
      </w:r>
    </w:p>
    <w:p w14:paraId="0000005D" w14:textId="77777777" w:rsidR="00D83531" w:rsidRDefault="00D83531">
      <w:pPr>
        <w:ind w:hanging="709"/>
        <w:jc w:val="both"/>
        <w:rPr>
          <w:b/>
          <w:sz w:val="10"/>
          <w:szCs w:val="10"/>
        </w:rPr>
      </w:pPr>
    </w:p>
    <w:p w14:paraId="0000005E" w14:textId="77777777" w:rsidR="00D83531" w:rsidRDefault="00000000">
      <w:pPr>
        <w:ind w:hanging="709"/>
        <w:jc w:val="both"/>
      </w:pPr>
      <w:r>
        <w:rPr>
          <w:b/>
          <w:sz w:val="22"/>
          <w:szCs w:val="22"/>
        </w:rPr>
        <w:tab/>
      </w:r>
      <w:r>
        <w:t xml:space="preserve">Graduate Research Associate, Sensorium Centre for Digital Arts and Technology, York University (2020 – Present) </w:t>
      </w:r>
    </w:p>
    <w:p w14:paraId="0000005F" w14:textId="77777777" w:rsidR="00D83531" w:rsidRDefault="00000000">
      <w:pPr>
        <w:jc w:val="both"/>
      </w:pPr>
      <w:r>
        <w:t xml:space="preserve">Member, Emergent Futures </w:t>
      </w:r>
      <w:proofErr w:type="spellStart"/>
      <w:r>
        <w:t>CoLab</w:t>
      </w:r>
      <w:proofErr w:type="spellEnd"/>
      <w:r>
        <w:t xml:space="preserve"> (2020 – Present)</w:t>
      </w:r>
    </w:p>
    <w:p w14:paraId="00000060" w14:textId="77777777" w:rsidR="00D83531" w:rsidRDefault="00000000">
      <w:pPr>
        <w:jc w:val="both"/>
      </w:pPr>
      <w:r>
        <w:t xml:space="preserve">Reviewer, </w:t>
      </w:r>
      <w:proofErr w:type="spellStart"/>
      <w:r>
        <w:t>Ethnografilm</w:t>
      </w:r>
      <w:proofErr w:type="spellEnd"/>
      <w:r>
        <w:t xml:space="preserve"> Festival (2020 – Present)</w:t>
      </w:r>
    </w:p>
    <w:p w14:paraId="00000061" w14:textId="77777777" w:rsidR="00D83531" w:rsidRDefault="00000000">
      <w:pPr>
        <w:jc w:val="both"/>
      </w:pPr>
      <w:r>
        <w:t xml:space="preserve">Member, Technoscience Research Unit, University of Toronto (2019 – Present) </w:t>
      </w:r>
    </w:p>
    <w:p w14:paraId="00000062" w14:textId="77777777" w:rsidR="00D83531" w:rsidRDefault="00000000">
      <w:pPr>
        <w:ind w:hanging="709"/>
        <w:jc w:val="both"/>
      </w:pPr>
      <w:r>
        <w:rPr>
          <w:b/>
        </w:rPr>
        <w:tab/>
      </w:r>
      <w:r>
        <w:t>Adjudication Committee Member, 4S Bernal Prize Committee, Society for Social Studies of Science (2019)</w:t>
      </w:r>
    </w:p>
    <w:p w14:paraId="00000063" w14:textId="77777777" w:rsidR="00D83531" w:rsidRDefault="00000000">
      <w:pPr>
        <w:ind w:hanging="709"/>
        <w:jc w:val="both"/>
      </w:pPr>
      <w:r>
        <w:tab/>
        <w:t xml:space="preserve">Co-Curator, </w:t>
      </w:r>
      <w:r>
        <w:rPr>
          <w:i/>
        </w:rPr>
        <w:t>STS in “Africa” in Formation</w:t>
      </w:r>
      <w:r>
        <w:t>, STS Across Borders Exhibit, Annual Conference for the Society for Social Studies of Science, Sydney, Australia/</w:t>
      </w:r>
      <w:proofErr w:type="spellStart"/>
      <w:r>
        <w:t>InfraStrucTureS</w:t>
      </w:r>
      <w:proofErr w:type="spellEnd"/>
      <w:r>
        <w:t xml:space="preserve"> website (www.stsinfrastructures.org) (2018)</w:t>
      </w:r>
    </w:p>
    <w:p w14:paraId="00000064" w14:textId="77777777" w:rsidR="00D83531" w:rsidRDefault="00000000">
      <w:pPr>
        <w:ind w:hanging="709"/>
        <w:jc w:val="both"/>
      </w:pPr>
      <w:r>
        <w:tab/>
        <w:t>Committee Member, Social Media Committee, Society for Social Studies of Science (2018 – Present)</w:t>
      </w:r>
    </w:p>
    <w:p w14:paraId="00000065" w14:textId="77777777" w:rsidR="00D83531" w:rsidRDefault="00000000">
      <w:pPr>
        <w:jc w:val="both"/>
      </w:pPr>
      <w:r>
        <w:t>Postgraduate Workshop Organizer, Annual Conference for the Society for Social Studies of Science (2017-Present)</w:t>
      </w:r>
    </w:p>
    <w:p w14:paraId="00000066" w14:textId="77777777" w:rsidR="00D83531" w:rsidRDefault="00000000">
      <w:pPr>
        <w:jc w:val="both"/>
      </w:pPr>
      <w:r>
        <w:t>Program Committee Member, Anthropocene Campus Melbourne Program Committee (2017-2018)</w:t>
      </w:r>
    </w:p>
    <w:p w14:paraId="00000067" w14:textId="77777777" w:rsidR="00D83531" w:rsidRDefault="00000000">
      <w:pPr>
        <w:jc w:val="both"/>
      </w:pPr>
      <w:r>
        <w:t>Adjudication Committee Member, 4S Infrastructure Prize Committee, Society for Social Studies of Science (2018)</w:t>
      </w:r>
    </w:p>
    <w:p w14:paraId="00000068" w14:textId="77777777" w:rsidR="00D83531" w:rsidRDefault="00000000">
      <w:pPr>
        <w:ind w:hanging="709"/>
        <w:jc w:val="both"/>
      </w:pPr>
      <w:r>
        <w:tab/>
        <w:t xml:space="preserve">Reviewer, </w:t>
      </w:r>
      <w:proofErr w:type="spellStart"/>
      <w:r>
        <w:rPr>
          <w:i/>
        </w:rPr>
        <w:t>Humanimalia</w:t>
      </w:r>
      <w:proofErr w:type="spellEnd"/>
      <w:r>
        <w:t xml:space="preserve"> (2018), </w:t>
      </w:r>
      <w:r>
        <w:rPr>
          <w:i/>
        </w:rPr>
        <w:t>Nordic Journal of Science and Technology Studies</w:t>
      </w:r>
      <w:r>
        <w:t xml:space="preserve"> (2020), </w:t>
      </w:r>
      <w:r>
        <w:rPr>
          <w:i/>
        </w:rPr>
        <w:t>Undercurrents: a journal in interdisciplinary environmental studies</w:t>
      </w:r>
      <w:r>
        <w:t xml:space="preserve"> (2016-2017), </w:t>
      </w:r>
      <w:r>
        <w:rPr>
          <w:i/>
        </w:rPr>
        <w:t xml:space="preserve">The Anthropocene Review </w:t>
      </w:r>
      <w:r>
        <w:t>(2021)</w:t>
      </w:r>
    </w:p>
    <w:p w14:paraId="00000069" w14:textId="77777777" w:rsidR="00D83531" w:rsidRDefault="00000000">
      <w:pPr>
        <w:ind w:hanging="709"/>
        <w:jc w:val="both"/>
      </w:pPr>
      <w:r>
        <w:tab/>
        <w:t xml:space="preserve">Contributing Editor, </w:t>
      </w:r>
      <w:r>
        <w:rPr>
          <w:i/>
        </w:rPr>
        <w:t>Platypus</w:t>
      </w:r>
      <w:r>
        <w:t>, blog for the Committee for the Anthropology of Science, Technology and Computing (CASTAC) at the American Anthropological Association (AAA) (2018)</w:t>
      </w:r>
      <w:r>
        <w:tab/>
      </w:r>
    </w:p>
    <w:p w14:paraId="0000006A" w14:textId="77777777" w:rsidR="00D83531" w:rsidRDefault="00000000">
      <w:r>
        <w:lastRenderedPageBreak/>
        <w:t>Student Representative, Executive Council of the Society for Social Studies of Science (2017-2020)</w:t>
      </w:r>
    </w:p>
    <w:p w14:paraId="0000006B" w14:textId="77777777" w:rsidR="00D83531" w:rsidRDefault="00000000">
      <w:r>
        <w:t xml:space="preserve">Technology and Engineering Editor, </w:t>
      </w:r>
      <w:r>
        <w:rPr>
          <w:i/>
        </w:rPr>
        <w:t>Science Borealis</w:t>
      </w:r>
      <w:r>
        <w:t xml:space="preserve"> (2013-2015)</w:t>
      </w:r>
    </w:p>
    <w:p w14:paraId="0000006C" w14:textId="77777777" w:rsidR="00D83531" w:rsidRDefault="00000000">
      <w:pPr>
        <w:jc w:val="both"/>
      </w:pPr>
      <w:r>
        <w:t>Co-President, LGBTQ and Allies in Engineering, University of Toronto, Toronto, Canada (2011-2012)</w:t>
      </w:r>
    </w:p>
    <w:p w14:paraId="0000006D" w14:textId="77777777" w:rsidR="00D83531" w:rsidRDefault="00000000">
      <w:pPr>
        <w:jc w:val="both"/>
      </w:pPr>
      <w:r>
        <w:t xml:space="preserve">Treasurer, </w:t>
      </w:r>
      <w:proofErr w:type="spellStart"/>
      <w:r>
        <w:t>Skule</w:t>
      </w:r>
      <w:proofErr w:type="spellEnd"/>
      <w:r>
        <w:t xml:space="preserve"> Arts Festival, University of Toronto, Toronto, Canada (2009-2010)</w:t>
      </w:r>
    </w:p>
    <w:p w14:paraId="0000006E" w14:textId="77777777" w:rsidR="00D83531" w:rsidRDefault="00000000">
      <w:pPr>
        <w:widowControl w:val="0"/>
        <w:jc w:val="both"/>
        <w:rPr>
          <w:color w:val="000000"/>
        </w:rPr>
      </w:pPr>
      <w:r>
        <w:rPr>
          <w:color w:val="000000"/>
        </w:rPr>
        <w:t>Chair, Women’s Issues Assembly, Faculty of Applied Science &amp; Engineering, University of Toronto, Toronto, Canada (2009-2010)</w:t>
      </w:r>
    </w:p>
    <w:p w14:paraId="0000006F" w14:textId="77777777" w:rsidR="00D83531" w:rsidRDefault="00000000">
      <w:pPr>
        <w:jc w:val="both"/>
        <w:rPr>
          <w:color w:val="000000"/>
        </w:rPr>
      </w:pPr>
      <w:r>
        <w:rPr>
          <w:color w:val="000000"/>
        </w:rPr>
        <w:t>Teaching Assistant, Da Vinci Engineering Enrichment Program, University of Toronto, Toronto, Canada (2008)</w:t>
      </w:r>
    </w:p>
    <w:p w14:paraId="00000070" w14:textId="77777777" w:rsidR="00D83531" w:rsidRDefault="00D83531">
      <w:pPr>
        <w:widowControl w:val="0"/>
        <w:jc w:val="both"/>
        <w:rPr>
          <w:color w:val="000000"/>
          <w:sz w:val="10"/>
          <w:szCs w:val="10"/>
        </w:rPr>
      </w:pPr>
    </w:p>
    <w:p w14:paraId="00000071" w14:textId="77777777" w:rsidR="00D83531" w:rsidRDefault="00000000">
      <w:pPr>
        <w:keepNext/>
        <w:keepLines/>
        <w:ind w:hanging="709"/>
        <w:rPr>
          <w:b/>
        </w:rPr>
      </w:pPr>
      <w:r>
        <w:rPr>
          <w:b/>
        </w:rPr>
        <w:t>Languages</w:t>
      </w:r>
    </w:p>
    <w:p w14:paraId="00000072" w14:textId="77777777" w:rsidR="00D83531" w:rsidRDefault="00D83531">
      <w:pPr>
        <w:rPr>
          <w:sz w:val="10"/>
          <w:szCs w:val="10"/>
        </w:rPr>
      </w:pPr>
    </w:p>
    <w:p w14:paraId="00000073" w14:textId="77777777" w:rsidR="00D83531" w:rsidRDefault="00000000">
      <w:r>
        <w:t>English: Native speaker, fluent in speaking, reading and writing</w:t>
      </w:r>
    </w:p>
    <w:p w14:paraId="00000074" w14:textId="77777777" w:rsidR="00D83531" w:rsidRDefault="00000000">
      <w:r>
        <w:t>French: Advanced skills in speaking, reading and writing</w:t>
      </w:r>
    </w:p>
    <w:p w14:paraId="00000075" w14:textId="77777777" w:rsidR="00D83531" w:rsidRDefault="00000000">
      <w:r>
        <w:t>German: Beginner skills in speaking, reading and writing</w:t>
      </w:r>
    </w:p>
    <w:p w14:paraId="00000076" w14:textId="77777777" w:rsidR="00D83531" w:rsidRDefault="00000000">
      <w:r>
        <w:t>Spanish: Beginner skills in speaking, reading and writing</w:t>
      </w:r>
    </w:p>
    <w:p w14:paraId="00000077" w14:textId="77777777" w:rsidR="00D83531" w:rsidRDefault="00000000">
      <w:r>
        <w:t>Bengali: Native speaker, fluent in speaking, reading and writing</w:t>
      </w:r>
    </w:p>
    <w:p w14:paraId="00000078" w14:textId="77777777" w:rsidR="00D83531" w:rsidRDefault="00000000">
      <w:r>
        <w:t>Hindi: Intermediate skills in speaking, reading and writing</w:t>
      </w:r>
    </w:p>
    <w:p w14:paraId="00000079" w14:textId="77777777" w:rsidR="00D83531" w:rsidRDefault="00D83531">
      <w:pPr>
        <w:jc w:val="both"/>
        <w:rPr>
          <w:b/>
          <w:sz w:val="10"/>
          <w:szCs w:val="10"/>
        </w:rPr>
      </w:pPr>
    </w:p>
    <w:p w14:paraId="0000007A" w14:textId="77777777" w:rsidR="00D83531" w:rsidRDefault="00000000">
      <w:pPr>
        <w:ind w:hanging="709"/>
        <w:jc w:val="both"/>
        <w:rPr>
          <w:b/>
        </w:rPr>
      </w:pPr>
      <w:r>
        <w:rPr>
          <w:b/>
        </w:rPr>
        <w:t>Awards and Accomplishments</w:t>
      </w:r>
    </w:p>
    <w:p w14:paraId="0000007B" w14:textId="77777777" w:rsidR="00D83531" w:rsidRDefault="00D83531">
      <w:pPr>
        <w:jc w:val="both"/>
        <w:rPr>
          <w:sz w:val="10"/>
          <w:szCs w:val="10"/>
        </w:rPr>
      </w:pPr>
    </w:p>
    <w:p w14:paraId="35984AC3" w14:textId="77777777" w:rsidR="00E33EE4" w:rsidRDefault="00E33EE4" w:rsidP="00E33EE4">
      <w:pPr>
        <w:widowControl w:val="0"/>
      </w:pPr>
      <w:r>
        <w:t>EARTH Scholarship, Scottish Graduate School of Arts and Humanities (2023)</w:t>
      </w:r>
    </w:p>
    <w:p w14:paraId="0DAD9069" w14:textId="77777777" w:rsidR="00E33EE4" w:rsidRDefault="00E33EE4" w:rsidP="00E33EE4">
      <w:pPr>
        <w:widowControl w:val="0"/>
      </w:pPr>
      <w:r>
        <w:t>York University Academic Excellence Fund (2022)</w:t>
      </w:r>
    </w:p>
    <w:p w14:paraId="0000007C" w14:textId="6F5E3F41" w:rsidR="00D83531" w:rsidRDefault="00000000" w:rsidP="00E33EE4">
      <w:pPr>
        <w:widowControl w:val="0"/>
      </w:pPr>
      <w:r>
        <w:t>York University STS Graduate Program Conference Support Fund (2017, 2022)</w:t>
      </w:r>
    </w:p>
    <w:p w14:paraId="0000007D" w14:textId="77777777" w:rsidR="00D83531" w:rsidRDefault="00000000">
      <w:pPr>
        <w:widowControl w:val="0"/>
      </w:pPr>
      <w:r>
        <w:t>Ontario Graduate Scholarship (2019-2020)</w:t>
      </w:r>
    </w:p>
    <w:p w14:paraId="0000007E" w14:textId="77777777" w:rsidR="00D83531" w:rsidRDefault="00000000">
      <w:pPr>
        <w:widowControl w:val="0"/>
      </w:pPr>
      <w:r>
        <w:t>Enbridge Graduate Student Award (2019-2020)</w:t>
      </w:r>
    </w:p>
    <w:p w14:paraId="0000007F" w14:textId="77777777" w:rsidR="00D83531" w:rsidRDefault="00000000">
      <w:pPr>
        <w:widowControl w:val="0"/>
      </w:pPr>
      <w:r>
        <w:t>Fieldwork/Research Cost Fund Award, York University (2019)</w:t>
      </w:r>
    </w:p>
    <w:p w14:paraId="00000080" w14:textId="77777777" w:rsidR="00D83531" w:rsidRDefault="00000000">
      <w:pPr>
        <w:widowControl w:val="0"/>
      </w:pPr>
      <w:r>
        <w:t>Association for the Study of Literature and the Environment Travel Award (2019)</w:t>
      </w:r>
    </w:p>
    <w:p w14:paraId="00000081" w14:textId="77777777" w:rsidR="00D83531" w:rsidRDefault="00000000">
      <w:pPr>
        <w:widowControl w:val="0"/>
      </w:pPr>
      <w:r>
        <w:t xml:space="preserve">Vernon Oliver </w:t>
      </w:r>
      <w:proofErr w:type="spellStart"/>
      <w:r>
        <w:t>Stong</w:t>
      </w:r>
      <w:proofErr w:type="spellEnd"/>
      <w:r>
        <w:t xml:space="preserve"> Graduate Scholarship in Science (2017) </w:t>
      </w:r>
    </w:p>
    <w:p w14:paraId="00000082" w14:textId="77777777" w:rsidR="00D83531" w:rsidRDefault="00000000">
      <w:pPr>
        <w:widowControl w:val="0"/>
      </w:pPr>
      <w:r>
        <w:t>York University Doctoral Fellowship (2016, 2017, 2018, 2019, 2020)</w:t>
      </w:r>
    </w:p>
    <w:p w14:paraId="00000083" w14:textId="77777777" w:rsidR="00D83531" w:rsidRDefault="00000000">
      <w:pPr>
        <w:widowControl w:val="0"/>
      </w:pPr>
      <w:r>
        <w:t>York University Graduate Studies Association Conference Support Fund (2015, 2016, 2017, 2018, 2019)</w:t>
      </w:r>
    </w:p>
    <w:p w14:paraId="00000084" w14:textId="77777777" w:rsidR="00D83531" w:rsidRDefault="00000000">
      <w:pPr>
        <w:widowControl w:val="0"/>
      </w:pPr>
      <w:r>
        <w:t xml:space="preserve">Faculty of Graduate Studies Professional Development Fund (2017, 2018, 2019) </w:t>
      </w:r>
    </w:p>
    <w:p w14:paraId="00000085" w14:textId="77777777" w:rsidR="00D83531" w:rsidRDefault="00000000">
      <w:pPr>
        <w:widowControl w:val="0"/>
      </w:pPr>
      <w:r>
        <w:t xml:space="preserve">CUPE 3903 Professional Development Fund (2016, 2017, 2018, 2019) </w:t>
      </w:r>
    </w:p>
    <w:p w14:paraId="00000086" w14:textId="77777777" w:rsidR="00D83531" w:rsidRDefault="00000000">
      <w:pPr>
        <w:widowControl w:val="0"/>
      </w:pPr>
      <w:r>
        <w:t>York University Graduate Bursary (2015, 2016, 2017, 2018, 2019, 2020)</w:t>
      </w:r>
    </w:p>
    <w:p w14:paraId="00000087" w14:textId="77777777" w:rsidR="00D83531" w:rsidRDefault="00D83531">
      <w:pPr>
        <w:widowControl w:val="0"/>
        <w:ind w:left="360"/>
        <w:jc w:val="both"/>
        <w:rPr>
          <w:sz w:val="10"/>
          <w:szCs w:val="10"/>
        </w:rPr>
      </w:pPr>
    </w:p>
    <w:p w14:paraId="00000088" w14:textId="77777777" w:rsidR="00D83531" w:rsidRDefault="00000000">
      <w:pPr>
        <w:widowControl w:val="0"/>
        <w:ind w:hanging="709"/>
        <w:jc w:val="both"/>
        <w:rPr>
          <w:b/>
        </w:rPr>
      </w:pPr>
      <w:r>
        <w:rPr>
          <w:b/>
        </w:rPr>
        <w:t>Organizations</w:t>
      </w:r>
    </w:p>
    <w:p w14:paraId="00000089" w14:textId="77777777" w:rsidR="00D83531" w:rsidRDefault="00D83531">
      <w:pPr>
        <w:widowControl w:val="0"/>
        <w:jc w:val="both"/>
        <w:rPr>
          <w:sz w:val="10"/>
          <w:szCs w:val="10"/>
        </w:rPr>
      </w:pPr>
    </w:p>
    <w:p w14:paraId="0000008A" w14:textId="77777777" w:rsidR="00D83531" w:rsidRDefault="00000000">
      <w:pPr>
        <w:widowControl w:val="0"/>
        <w:jc w:val="both"/>
      </w:pPr>
      <w:r>
        <w:t>Society for the Social Studies of Science</w:t>
      </w:r>
    </w:p>
    <w:p w14:paraId="0000008B" w14:textId="77777777" w:rsidR="00D83531" w:rsidRDefault="00000000">
      <w:pPr>
        <w:widowControl w:val="0"/>
        <w:jc w:val="both"/>
      </w:pPr>
      <w:r>
        <w:t>European Association for the Study of Science and Technology</w:t>
      </w:r>
    </w:p>
    <w:p w14:paraId="0000008C" w14:textId="77777777" w:rsidR="00D83531" w:rsidRDefault="00000000">
      <w:pPr>
        <w:widowControl w:val="0"/>
        <w:jc w:val="both"/>
      </w:pPr>
      <w:r>
        <w:t>Association for the Study of Literature of the Environment</w:t>
      </w:r>
    </w:p>
    <w:p w14:paraId="0000008D" w14:textId="77777777" w:rsidR="00D83531" w:rsidRDefault="00000000">
      <w:pPr>
        <w:widowControl w:val="0"/>
        <w:jc w:val="both"/>
      </w:pPr>
      <w:r>
        <w:t>American Society for Environmental History</w:t>
      </w:r>
    </w:p>
    <w:p w14:paraId="0000008E" w14:textId="77777777" w:rsidR="00D83531" w:rsidRDefault="00000000">
      <w:pPr>
        <w:widowControl w:val="0"/>
        <w:jc w:val="both"/>
      </w:pPr>
      <w:r>
        <w:t>European Society of Environmental History</w:t>
      </w:r>
    </w:p>
    <w:p w14:paraId="0000008F" w14:textId="77777777" w:rsidR="00D83531" w:rsidRDefault="00000000">
      <w:pPr>
        <w:widowControl w:val="0"/>
        <w:jc w:val="both"/>
      </w:pPr>
      <w:r>
        <w:t>Association for Literature, Environment, and Culture in Canada</w:t>
      </w:r>
    </w:p>
    <w:p w14:paraId="00000090" w14:textId="77777777" w:rsidR="00D83531" w:rsidRDefault="00000000">
      <w:pPr>
        <w:widowControl w:val="0"/>
        <w:jc w:val="both"/>
      </w:pPr>
      <w:r>
        <w:t>International Communication Association</w:t>
      </w:r>
    </w:p>
    <w:p w14:paraId="00000091" w14:textId="77777777" w:rsidR="00D83531" w:rsidRDefault="00D83531">
      <w:pPr>
        <w:widowControl w:val="0"/>
        <w:jc w:val="both"/>
        <w:rPr>
          <w:sz w:val="10"/>
          <w:szCs w:val="10"/>
        </w:rPr>
      </w:pPr>
    </w:p>
    <w:p w14:paraId="00000092" w14:textId="77777777" w:rsidR="00D83531" w:rsidRDefault="00000000">
      <w:pPr>
        <w:widowControl w:val="0"/>
        <w:ind w:left="360" w:hanging="1069"/>
        <w:jc w:val="both"/>
        <w:rPr>
          <w:b/>
        </w:rPr>
      </w:pPr>
      <w:r>
        <w:rPr>
          <w:b/>
        </w:rPr>
        <w:t>Publications, Media and Presentations</w:t>
      </w:r>
    </w:p>
    <w:p w14:paraId="00000093" w14:textId="77777777" w:rsidR="00D83531" w:rsidRDefault="00D83531">
      <w:pPr>
        <w:rPr>
          <w:sz w:val="10"/>
          <w:szCs w:val="10"/>
          <w:u w:val="single"/>
        </w:rPr>
      </w:pPr>
    </w:p>
    <w:p w14:paraId="00000094" w14:textId="47612D20" w:rsidR="00D83531" w:rsidRDefault="00000000">
      <w:pPr>
        <w:rPr>
          <w:u w:val="single"/>
        </w:rPr>
      </w:pPr>
      <w:r>
        <w:rPr>
          <w:u w:val="single"/>
        </w:rPr>
        <w:t>Peer-Reviewed Publications</w:t>
      </w:r>
    </w:p>
    <w:p w14:paraId="760D0A99" w14:textId="6D5C97F3" w:rsidR="0098279D" w:rsidRPr="00AE60F2" w:rsidRDefault="0098279D">
      <w:pPr>
        <w:rPr>
          <w:sz w:val="10"/>
          <w:szCs w:val="10"/>
          <w:u w:val="single"/>
        </w:rPr>
      </w:pPr>
    </w:p>
    <w:p w14:paraId="143E3599" w14:textId="65CFA7EF" w:rsidR="0098279D" w:rsidRPr="0098279D" w:rsidRDefault="0098279D">
      <w:pPr>
        <w:rPr>
          <w:lang w:val="en-CA"/>
        </w:rPr>
      </w:pPr>
      <w:r w:rsidRPr="0098279D">
        <w:rPr>
          <w:lang w:val="en-CA"/>
        </w:rPr>
        <w:t xml:space="preserve">Neale, Timothy, Matt Shanks, Alex Zahara, Samantha </w:t>
      </w:r>
      <w:proofErr w:type="spellStart"/>
      <w:r w:rsidRPr="0098279D">
        <w:rPr>
          <w:lang w:val="en-CA"/>
        </w:rPr>
        <w:t>Waditaka</w:t>
      </w:r>
      <w:proofErr w:type="spellEnd"/>
      <w:r w:rsidRPr="0098279D">
        <w:rPr>
          <w:lang w:val="en-CA"/>
        </w:rPr>
        <w:t xml:space="preserve">, Will Smith, Aadita Chaudhury, Michael-Shawn Fletcher, Robin McLeod, Herman Michell, and Abdullah Al </w:t>
      </w:r>
      <w:r w:rsidRPr="0098279D">
        <w:rPr>
          <w:lang w:val="en-CA"/>
        </w:rPr>
        <w:lastRenderedPageBreak/>
        <w:t xml:space="preserve">Mamun. Forthcoming. “Combustive Equivocations: Three Formations of Indigenous Fire Management.” In </w:t>
      </w:r>
      <w:r w:rsidRPr="0098279D">
        <w:rPr>
          <w:i/>
          <w:iCs/>
          <w:lang w:val="en-CA"/>
        </w:rPr>
        <w:t>Unsettling Technoscience</w:t>
      </w:r>
      <w:r w:rsidRPr="0098279D">
        <w:rPr>
          <w:lang w:val="en-CA"/>
        </w:rPr>
        <w:t>.</w:t>
      </w:r>
      <w:r w:rsidR="00AE60F2">
        <w:rPr>
          <w:lang w:val="en-CA"/>
        </w:rPr>
        <w:t xml:space="preserve"> Forthcoming.</w:t>
      </w:r>
    </w:p>
    <w:p w14:paraId="00000095" w14:textId="77777777" w:rsidR="00D83531" w:rsidRDefault="00D83531">
      <w:pPr>
        <w:rPr>
          <w:sz w:val="10"/>
          <w:szCs w:val="10"/>
        </w:rPr>
      </w:pPr>
    </w:p>
    <w:p w14:paraId="00000096" w14:textId="77777777" w:rsidR="00D83531" w:rsidRDefault="00000000">
      <w:r>
        <w:t xml:space="preserve">Chaudhury, Aadita. “Strategic Essentialism and the Celebrity in Absentia of the Indigenous of the Andaman and Nicobar Islands in the Indian social imaginary” in </w:t>
      </w:r>
      <w:r>
        <w:rPr>
          <w:i/>
        </w:rPr>
        <w:t>Indigenous Celebrity</w:t>
      </w:r>
      <w:r>
        <w:t xml:space="preserve"> by Robert Innes and Jennifer </w:t>
      </w:r>
      <w:proofErr w:type="spellStart"/>
      <w:r>
        <w:t>Adese</w:t>
      </w:r>
      <w:proofErr w:type="spellEnd"/>
      <w:r>
        <w:t xml:space="preserve"> (editors), University of Manitoba Press, April 2021. </w:t>
      </w:r>
    </w:p>
    <w:p w14:paraId="00000097" w14:textId="77777777" w:rsidR="00D83531" w:rsidRDefault="00D83531">
      <w:pPr>
        <w:rPr>
          <w:sz w:val="10"/>
          <w:szCs w:val="10"/>
        </w:rPr>
      </w:pPr>
    </w:p>
    <w:p w14:paraId="00000098" w14:textId="77777777" w:rsidR="00D83531" w:rsidRDefault="00000000">
      <w:r>
        <w:t xml:space="preserve">Chaudhury, Aadita, and Sheila Colla. “Next Steps in Dismantling Discrimination: Lessons from Ecology and Conservation Science.” </w:t>
      </w:r>
      <w:r>
        <w:rPr>
          <w:i/>
        </w:rPr>
        <w:t>Conservation Letters</w:t>
      </w:r>
      <w:r>
        <w:t xml:space="preserve">, November 17, 2020. </w:t>
      </w:r>
      <w:hyperlink r:id="rId8">
        <w:r>
          <w:rPr>
            <w:color w:val="0563C1"/>
            <w:u w:val="single"/>
          </w:rPr>
          <w:t>https://doi.org/10.1111/conl.12774</w:t>
        </w:r>
      </w:hyperlink>
      <w:r>
        <w:t>.</w:t>
      </w:r>
    </w:p>
    <w:p w14:paraId="00000099" w14:textId="77777777" w:rsidR="00D83531" w:rsidRDefault="00D83531">
      <w:pPr>
        <w:rPr>
          <w:sz w:val="10"/>
          <w:szCs w:val="10"/>
          <w:u w:val="single"/>
        </w:rPr>
      </w:pPr>
    </w:p>
    <w:p w14:paraId="0000009A" w14:textId="77777777" w:rsidR="00D83531" w:rsidRDefault="00000000">
      <w:r>
        <w:t xml:space="preserve">Mitchell, Audra, and Aadita Chaudhury. “Worlding beyond ‘the’ ‘End’ of ‘the World’: White Apocalyptic Visions and BIPOC Futurisms.” </w:t>
      </w:r>
      <w:r>
        <w:rPr>
          <w:i/>
        </w:rPr>
        <w:t>International Relations</w:t>
      </w:r>
      <w:r>
        <w:t xml:space="preserve">, August 18, 2020. </w:t>
      </w:r>
      <w:hyperlink r:id="rId9">
        <w:r>
          <w:rPr>
            <w:color w:val="0563C1"/>
            <w:u w:val="single"/>
          </w:rPr>
          <w:t>https://doi.org/10.1177/0047117820948936</w:t>
        </w:r>
      </w:hyperlink>
      <w:r>
        <w:t>.</w:t>
      </w:r>
    </w:p>
    <w:p w14:paraId="0000009B" w14:textId="77777777" w:rsidR="00D83531" w:rsidRPr="006B1D73" w:rsidRDefault="00D83531">
      <w:pPr>
        <w:rPr>
          <w:sz w:val="10"/>
          <w:szCs w:val="10"/>
        </w:rPr>
      </w:pPr>
    </w:p>
    <w:p w14:paraId="0000009C" w14:textId="77777777" w:rsidR="00D83531" w:rsidRDefault="00000000" w:rsidP="00AE60F2">
      <w:pPr>
        <w:rPr>
          <w:u w:val="single"/>
        </w:rPr>
      </w:pPr>
      <w:r>
        <w:rPr>
          <w:u w:val="single"/>
        </w:rPr>
        <w:t>Manuscripts in preparation</w:t>
      </w:r>
    </w:p>
    <w:p w14:paraId="0000009D" w14:textId="77777777" w:rsidR="00D83531" w:rsidRDefault="00D83531" w:rsidP="00AE60F2">
      <w:pPr>
        <w:rPr>
          <w:sz w:val="10"/>
          <w:szCs w:val="10"/>
        </w:rPr>
      </w:pPr>
    </w:p>
    <w:p w14:paraId="0000009E" w14:textId="63A97B51" w:rsidR="00D83531" w:rsidRDefault="00000000" w:rsidP="00AE60F2">
      <w:r>
        <w:t>“Translating Fiery Landscapes: Boundary-Work, Discourse and Economies of Attention in the Work of Fire Ecologists”</w:t>
      </w:r>
    </w:p>
    <w:p w14:paraId="77ECBD1F" w14:textId="77777777" w:rsidR="00AE60F2" w:rsidRPr="00AE60F2" w:rsidRDefault="00AE60F2" w:rsidP="00AE60F2">
      <w:pPr>
        <w:rPr>
          <w:sz w:val="10"/>
          <w:szCs w:val="10"/>
        </w:rPr>
      </w:pPr>
    </w:p>
    <w:p w14:paraId="0A9CE54B" w14:textId="77777777" w:rsidR="00AE60F2" w:rsidRDefault="00AE60F2" w:rsidP="00AE60F2">
      <w:r>
        <w:t>“Fire as a companion reaction.”</w:t>
      </w:r>
    </w:p>
    <w:p w14:paraId="40153042" w14:textId="77777777" w:rsidR="00AE60F2" w:rsidRPr="00AE60F2" w:rsidRDefault="00AE60F2" w:rsidP="00AE60F2">
      <w:pPr>
        <w:rPr>
          <w:sz w:val="10"/>
          <w:szCs w:val="10"/>
        </w:rPr>
      </w:pPr>
    </w:p>
    <w:p w14:paraId="07E92ECB" w14:textId="77777777" w:rsidR="00AE60F2" w:rsidRDefault="00AE60F2" w:rsidP="00AE60F2">
      <w:r>
        <w:t>“Scottish cityscapes, cultural lifeways, and Black knowledge diasporas: exploring sound systems in Scotland”</w:t>
      </w:r>
    </w:p>
    <w:p w14:paraId="17B4DAEB" w14:textId="77777777" w:rsidR="00AE60F2" w:rsidRPr="00AE60F2" w:rsidRDefault="00AE60F2" w:rsidP="00AE60F2">
      <w:pPr>
        <w:rPr>
          <w:sz w:val="10"/>
          <w:szCs w:val="10"/>
        </w:rPr>
      </w:pPr>
    </w:p>
    <w:p w14:paraId="0E39C537" w14:textId="103F338E" w:rsidR="00AE60F2" w:rsidRDefault="00AE60F2" w:rsidP="00AE60F2">
      <w:r>
        <w:t xml:space="preserve">“Reggae </w:t>
      </w:r>
      <w:proofErr w:type="spellStart"/>
      <w:r>
        <w:t>soundsystems</w:t>
      </w:r>
      <w:proofErr w:type="spellEnd"/>
      <w:r>
        <w:t xml:space="preserve"> in India: navigating the space between local traditions and global SST culture”</w:t>
      </w:r>
    </w:p>
    <w:p w14:paraId="4771FB78" w14:textId="77777777" w:rsidR="00AE60F2" w:rsidRPr="006B1D73" w:rsidRDefault="00AE60F2" w:rsidP="00AE60F2">
      <w:pPr>
        <w:rPr>
          <w:sz w:val="10"/>
          <w:szCs w:val="10"/>
          <w:u w:val="single"/>
        </w:rPr>
      </w:pPr>
    </w:p>
    <w:p w14:paraId="000000A0" w14:textId="77777777" w:rsidR="00D83531" w:rsidRDefault="00000000" w:rsidP="00AE60F2">
      <w:pPr>
        <w:rPr>
          <w:u w:val="single"/>
        </w:rPr>
      </w:pPr>
      <w:r>
        <w:rPr>
          <w:u w:val="single"/>
        </w:rPr>
        <w:t>Academic Presentations</w:t>
      </w:r>
    </w:p>
    <w:p w14:paraId="521DCBD4" w14:textId="77777777" w:rsidR="000B74C1" w:rsidRDefault="000B74C1" w:rsidP="00AE60F2">
      <w:pPr>
        <w:rPr>
          <w:u w:val="single"/>
        </w:rPr>
      </w:pPr>
    </w:p>
    <w:p w14:paraId="088A5BAE" w14:textId="64ADE403" w:rsidR="000B74C1" w:rsidRPr="000B74C1" w:rsidRDefault="000B74C1" w:rsidP="00AE60F2">
      <w:r w:rsidRPr="000B74C1">
        <w:t>“</w:t>
      </w:r>
      <w:r w:rsidRPr="000B74C1">
        <w:t>Scottish Cityscapes, Cultural Lifeways, and Black Sonic Ecologies: The Case of Sound System Cultures in Edinburgh</w:t>
      </w:r>
      <w:r>
        <w:t>” at CTM Festival – Research Networking Day, Berlin, Germany, February 4, 2024</w:t>
      </w:r>
    </w:p>
    <w:p w14:paraId="000000A1" w14:textId="710FC006" w:rsidR="00D83531" w:rsidRDefault="00D83531">
      <w:pPr>
        <w:rPr>
          <w:sz w:val="10"/>
          <w:szCs w:val="10"/>
          <w:u w:val="single"/>
        </w:rPr>
      </w:pPr>
    </w:p>
    <w:p w14:paraId="04468AD0" w14:textId="7DC0985E" w:rsidR="00DA3504" w:rsidRDefault="00DA3504" w:rsidP="00DA3504">
      <w:r w:rsidRPr="00DA3504">
        <w:t>“Storytelling and Mythical Engagement as</w:t>
      </w:r>
      <w:r>
        <w:t xml:space="preserve"> </w:t>
      </w:r>
      <w:r w:rsidRPr="00DA3504">
        <w:t xml:space="preserve">Terraforming: The Gazi Scrolls and </w:t>
      </w:r>
      <w:proofErr w:type="spellStart"/>
      <w:r w:rsidRPr="00DA3504">
        <w:t>Sunderbans</w:t>
      </w:r>
      <w:proofErr w:type="spellEnd"/>
      <w:r w:rsidRPr="00DA3504">
        <w:t>” at the Terraforming Terra Workshop, The Greenhouse – Center for Environmental Humanities, University of Stavanger, Stavanger, Norway, November 11, 2022</w:t>
      </w:r>
    </w:p>
    <w:p w14:paraId="0D7FDFFD" w14:textId="77777777" w:rsidR="00DA3504" w:rsidRPr="00DA3504" w:rsidRDefault="00DA3504" w:rsidP="00DA3504">
      <w:pPr>
        <w:rPr>
          <w:sz w:val="10"/>
          <w:szCs w:val="10"/>
        </w:rPr>
      </w:pPr>
    </w:p>
    <w:p w14:paraId="34ECE707" w14:textId="295D783B" w:rsidR="0098279D" w:rsidRDefault="00000000">
      <w:r>
        <w:t xml:space="preserve">“Technologies for Survivance and Liberation: Sound, Power and Community” with Julian Henriques, Brian </w:t>
      </w:r>
      <w:proofErr w:type="spellStart"/>
      <w:r>
        <w:t>D’Aquino</w:t>
      </w:r>
      <w:proofErr w:type="spellEnd"/>
      <w:r>
        <w:t xml:space="preserve"> and Natalie Hyacinth, presented at Centre for </w:t>
      </w:r>
      <w:proofErr w:type="spellStart"/>
      <w:r>
        <w:t>Postdigital</w:t>
      </w:r>
      <w:proofErr w:type="spellEnd"/>
      <w:r>
        <w:t xml:space="preserve"> Cultures Annual Conference 2022 - Technology Justice: The Theories and Practices of Freedom, Coventry University, Coventry, United Kingdom, June 16, 2022.</w:t>
      </w:r>
    </w:p>
    <w:p w14:paraId="01DA4528" w14:textId="77777777" w:rsidR="0098279D" w:rsidRPr="0098279D" w:rsidRDefault="0098279D">
      <w:pPr>
        <w:rPr>
          <w:sz w:val="10"/>
          <w:szCs w:val="10"/>
        </w:rPr>
      </w:pPr>
    </w:p>
    <w:p w14:paraId="4C0C5775" w14:textId="5028C6D8" w:rsidR="0098279D" w:rsidRPr="0098279D" w:rsidRDefault="0098279D">
      <w:pPr>
        <w:rPr>
          <w:lang w:val="en-CA"/>
        </w:rPr>
      </w:pPr>
      <w:r w:rsidRPr="0098279D">
        <w:rPr>
          <w:lang w:val="en-CA"/>
        </w:rPr>
        <w:t xml:space="preserve">“Chasing Flames: Entraining Embodiment and Kinship with Fire.” Presented at the Rewilding the Museum, ARKEN Museum of Modern Art, </w:t>
      </w:r>
      <w:proofErr w:type="spellStart"/>
      <w:r w:rsidRPr="0098279D">
        <w:rPr>
          <w:lang w:val="en-CA"/>
        </w:rPr>
        <w:t>Ishøj</w:t>
      </w:r>
      <w:proofErr w:type="spellEnd"/>
      <w:r w:rsidRPr="0098279D">
        <w:rPr>
          <w:lang w:val="en-CA"/>
        </w:rPr>
        <w:t>, Denmark, June 1</w:t>
      </w:r>
      <w:r>
        <w:rPr>
          <w:lang w:val="en-CA"/>
        </w:rPr>
        <w:t>, 2022.</w:t>
      </w:r>
    </w:p>
    <w:p w14:paraId="000000A3" w14:textId="77777777" w:rsidR="00D83531" w:rsidRDefault="00D83531">
      <w:pPr>
        <w:rPr>
          <w:sz w:val="10"/>
          <w:szCs w:val="10"/>
        </w:rPr>
      </w:pPr>
    </w:p>
    <w:p w14:paraId="000000A4" w14:textId="77777777" w:rsidR="00D83531" w:rsidRDefault="00000000">
      <w:r>
        <w:t>“Plant-building assemblages and the potential of ‘ruins’” presented at the Society for Social Studies of Science Conference, October 8, 2021.</w:t>
      </w:r>
    </w:p>
    <w:p w14:paraId="000000A5" w14:textId="77777777" w:rsidR="00D83531" w:rsidRDefault="00D83531">
      <w:pPr>
        <w:rPr>
          <w:sz w:val="10"/>
          <w:szCs w:val="10"/>
        </w:rPr>
      </w:pPr>
    </w:p>
    <w:p w14:paraId="000000A6" w14:textId="77777777" w:rsidR="00D83531" w:rsidRDefault="00000000">
      <w:r>
        <w:t>“Sonic ecologies across (de)colonial spacetimes: a case study of Bengal with echoes from the Caribbean and the Southern US,” presented at the 2</w:t>
      </w:r>
      <w:r>
        <w:rPr>
          <w:vertAlign w:val="superscript"/>
        </w:rPr>
        <w:t>nd</w:t>
      </w:r>
      <w:r>
        <w:t xml:space="preserve"> International Conference on Sonorities Research – Borderline Sonorities, June 9, 2021.</w:t>
      </w:r>
    </w:p>
    <w:p w14:paraId="000000A7" w14:textId="77777777" w:rsidR="00D83531" w:rsidRDefault="00D83531">
      <w:pPr>
        <w:rPr>
          <w:sz w:val="10"/>
          <w:szCs w:val="10"/>
          <w:u w:val="single"/>
        </w:rPr>
      </w:pPr>
    </w:p>
    <w:p w14:paraId="000000A8" w14:textId="77777777" w:rsidR="00D83531" w:rsidRDefault="00000000">
      <w:r>
        <w:t xml:space="preserve">“Tracing Flows and Alchemical Transformations of “Phlogiston” in Contemporary Fire/Combustion Narratives.” presented at the Society for Social Studies of Science/European Association for the Study of Science and Technology (4SEASST) Conference, August 18, 2020. </w:t>
      </w:r>
    </w:p>
    <w:p w14:paraId="000000A9" w14:textId="77777777" w:rsidR="00D83531" w:rsidRDefault="00D83531">
      <w:pPr>
        <w:rPr>
          <w:sz w:val="10"/>
          <w:szCs w:val="10"/>
          <w:u w:val="single"/>
        </w:rPr>
      </w:pPr>
    </w:p>
    <w:p w14:paraId="000000AA" w14:textId="77777777" w:rsidR="00D83531" w:rsidRDefault="00000000">
      <w:r>
        <w:t>“Translating Fiery Landscapes: Boundary-Work, Discourse and Economies of Attention in the Work of Fire Ecologists.” presented at the Society for Social Studies of Science (4S) Conference, New Orleans, Louisiana, United States, September 6, 2019.</w:t>
      </w:r>
    </w:p>
    <w:p w14:paraId="000000AB" w14:textId="77777777" w:rsidR="00D83531" w:rsidRDefault="00D83531">
      <w:pPr>
        <w:rPr>
          <w:sz w:val="10"/>
          <w:szCs w:val="10"/>
        </w:rPr>
      </w:pPr>
    </w:p>
    <w:p w14:paraId="000000AC" w14:textId="77777777" w:rsidR="00D83531" w:rsidRDefault="00000000">
      <w:r>
        <w:t xml:space="preserve">“Chasing Fires.” presented at Narrative Science in Techno-Environments: Integrating History of Science with Environmental History and Humanities, London School of Economics and Political Science, London, United Kingdom, July 19, 2019. </w:t>
      </w:r>
      <w:hyperlink r:id="rId10">
        <w:r>
          <w:rPr>
            <w:color w:val="0563C1"/>
            <w:u w:val="single"/>
          </w:rPr>
          <w:t>https://www.narrative-science.org/events-narrative-science-project-workshops-environment.html</w:t>
        </w:r>
      </w:hyperlink>
      <w:r>
        <w:t>.</w:t>
      </w:r>
    </w:p>
    <w:p w14:paraId="000000AD" w14:textId="77777777" w:rsidR="00D83531" w:rsidRDefault="00D83531">
      <w:pPr>
        <w:rPr>
          <w:sz w:val="10"/>
          <w:szCs w:val="10"/>
        </w:rPr>
      </w:pPr>
    </w:p>
    <w:p w14:paraId="000000AE" w14:textId="77777777" w:rsidR="00D83531" w:rsidRDefault="00000000">
      <w:r>
        <w:t>“Fire as Companion Species: Fighting Fire vs. Caring for Fire.” presented at the Association for the Study of Literature and the Environment (ASLE) Conference, Davis, California, United States, June 27, 2019.</w:t>
      </w:r>
    </w:p>
    <w:p w14:paraId="000000AF" w14:textId="77777777" w:rsidR="00D83531" w:rsidRDefault="00D83531">
      <w:pPr>
        <w:rPr>
          <w:sz w:val="10"/>
          <w:szCs w:val="10"/>
        </w:rPr>
      </w:pPr>
    </w:p>
    <w:p w14:paraId="000000B0" w14:textId="77777777" w:rsidR="00D83531" w:rsidRDefault="00000000">
      <w:r>
        <w:t xml:space="preserve">“Fire as Companion Species: Speculative Futures in Fire Ecologies and More-Than-Human Relationalities in a Changing Climate.” presented at the Society for Social Studies of Science (4S) Conference, Sydney, New South Wales, Australia, August 30, 2018. </w:t>
      </w:r>
    </w:p>
    <w:p w14:paraId="000000B1" w14:textId="77777777" w:rsidR="00D83531" w:rsidRDefault="00D83531">
      <w:pPr>
        <w:rPr>
          <w:sz w:val="10"/>
          <w:szCs w:val="10"/>
        </w:rPr>
      </w:pPr>
    </w:p>
    <w:p w14:paraId="000000B2" w14:textId="77777777" w:rsidR="00D83531" w:rsidRDefault="00000000">
      <w:r>
        <w:t>“Trickster Epistemologies and Worldviews in Twin Peaks.” Presented at the Society for Social Studies of Science (4S) Conference, Boston, Massachusetts, United States, September 2, 2017.</w:t>
      </w:r>
    </w:p>
    <w:p w14:paraId="000000B3" w14:textId="77777777" w:rsidR="00D83531" w:rsidRDefault="00D83531">
      <w:pPr>
        <w:rPr>
          <w:sz w:val="10"/>
          <w:szCs w:val="10"/>
        </w:rPr>
      </w:pPr>
    </w:p>
    <w:p w14:paraId="000000B4" w14:textId="77777777" w:rsidR="00D83531" w:rsidRDefault="00000000">
      <w:r>
        <w:t>“STS as a Trickster Discipline: Potentials and Futurisms.” presented at the Northeast Science and Technology Studies (NESTS) Annual Conference, Toronto, Canada, April 21, 2017.</w:t>
      </w:r>
    </w:p>
    <w:p w14:paraId="000000B5" w14:textId="77777777" w:rsidR="00D83531" w:rsidRDefault="00D83531">
      <w:pPr>
        <w:rPr>
          <w:sz w:val="10"/>
          <w:szCs w:val="10"/>
        </w:rPr>
      </w:pPr>
    </w:p>
    <w:p w14:paraId="000000B6" w14:textId="77777777" w:rsidR="00D83531" w:rsidRDefault="00000000">
      <w:r>
        <w:t>“The Naturecultures of Lyme Disease in North America.” Presented at the Society for Social Studies of Science/European Association for the Study of Science and Technology (4S/EASST) Conference, Barcelona, Catalonia, Spain, September 1, 2016.</w:t>
      </w:r>
    </w:p>
    <w:p w14:paraId="000000B7" w14:textId="77777777" w:rsidR="00D83531" w:rsidRDefault="00D83531">
      <w:pPr>
        <w:rPr>
          <w:sz w:val="10"/>
          <w:szCs w:val="10"/>
        </w:rPr>
      </w:pPr>
    </w:p>
    <w:p w14:paraId="000000B8" w14:textId="77777777" w:rsidR="00D83531" w:rsidRDefault="00000000">
      <w:r>
        <w:t>“Canada’s War on Science and the Role of the Diversified Media.” Presented at the International Conference on “Crony Journalism: Redefining Journalistic Practices,” Santiniketan, West Bengal, India, January 18, 2014.</w:t>
      </w:r>
    </w:p>
    <w:p w14:paraId="000000B9" w14:textId="77777777" w:rsidR="00D83531" w:rsidRPr="006B1D73" w:rsidRDefault="00D83531">
      <w:pPr>
        <w:rPr>
          <w:sz w:val="10"/>
          <w:szCs w:val="10"/>
        </w:rPr>
      </w:pPr>
    </w:p>
    <w:p w14:paraId="000000BA" w14:textId="77777777" w:rsidR="00D83531" w:rsidRDefault="00000000">
      <w:pPr>
        <w:rPr>
          <w:u w:val="single"/>
        </w:rPr>
      </w:pPr>
      <w:r>
        <w:rPr>
          <w:u w:val="single"/>
        </w:rPr>
        <w:t>Invited Talks</w:t>
      </w:r>
    </w:p>
    <w:p w14:paraId="000000BB" w14:textId="77777777" w:rsidR="00D83531" w:rsidRDefault="00D83531">
      <w:pPr>
        <w:rPr>
          <w:sz w:val="10"/>
          <w:szCs w:val="10"/>
          <w:u w:val="single"/>
        </w:rPr>
      </w:pPr>
    </w:p>
    <w:p w14:paraId="000000BC" w14:textId="77777777" w:rsidR="00D83531" w:rsidRDefault="00000000">
      <w:r>
        <w:t>Invited speaker at Tufts University’s Science, Technology and Society Lunch Seminar (Online Event). February 19, 2021</w:t>
      </w:r>
    </w:p>
    <w:p w14:paraId="000000BD" w14:textId="77777777" w:rsidR="00D83531" w:rsidRDefault="00D83531">
      <w:pPr>
        <w:rPr>
          <w:sz w:val="10"/>
          <w:szCs w:val="10"/>
        </w:rPr>
      </w:pPr>
    </w:p>
    <w:p w14:paraId="000000BE" w14:textId="77777777" w:rsidR="00D83531" w:rsidRDefault="00000000">
      <w:r>
        <w:t>Invited speaker at the “Electrifying Women” panel at the British Society for History of Science (BSHS) Global Digital History of Science Festival (Online Event). July 9, 2020</w:t>
      </w:r>
    </w:p>
    <w:p w14:paraId="000000BF" w14:textId="77777777" w:rsidR="00D83531" w:rsidRDefault="00D83531">
      <w:pPr>
        <w:rPr>
          <w:sz w:val="10"/>
          <w:szCs w:val="10"/>
        </w:rPr>
      </w:pPr>
    </w:p>
    <w:p w14:paraId="000000C0" w14:textId="77777777" w:rsidR="00D83531" w:rsidRDefault="00000000">
      <w:r>
        <w:t xml:space="preserve">Invited speaker on “Academic Trajectories and Historians of Science in Science Communication” at Virtual </w:t>
      </w:r>
      <w:proofErr w:type="spellStart"/>
      <w:r>
        <w:t>HistSTM</w:t>
      </w:r>
      <w:proofErr w:type="spellEnd"/>
      <w:r>
        <w:t xml:space="preserve"> Community (Online Event). July 2, 2020.</w:t>
      </w:r>
    </w:p>
    <w:p w14:paraId="000000C1" w14:textId="77777777" w:rsidR="00D83531" w:rsidRDefault="00D83531">
      <w:pPr>
        <w:rPr>
          <w:sz w:val="10"/>
          <w:szCs w:val="10"/>
        </w:rPr>
      </w:pPr>
    </w:p>
    <w:p w14:paraId="000000C2" w14:textId="77777777" w:rsidR="00D83531" w:rsidRDefault="00000000">
      <w:r>
        <w:t>Plenary speaker at Anthropocene Campus Melbourne, organized by the Alfred Deakin Institute for Citizenship and Globalization, Deakin University, in Melbourne, Victoria, Australia. September 6, 2018</w:t>
      </w:r>
    </w:p>
    <w:p w14:paraId="000000C3" w14:textId="77777777" w:rsidR="00D83531" w:rsidRDefault="00D83531">
      <w:pPr>
        <w:rPr>
          <w:sz w:val="10"/>
          <w:szCs w:val="10"/>
        </w:rPr>
      </w:pPr>
    </w:p>
    <w:p w14:paraId="000000C4" w14:textId="77777777" w:rsidR="00D83531" w:rsidRDefault="00000000">
      <w:r>
        <w:t>Discussant, at talk by Zoe Todd: “Fishy Futures – Refracting the Future” at the Technoscience Salon, University of Toronto, February 2, 2018</w:t>
      </w:r>
    </w:p>
    <w:p w14:paraId="000000C5" w14:textId="77777777" w:rsidR="00D83531" w:rsidRDefault="00D83531">
      <w:pPr>
        <w:rPr>
          <w:sz w:val="10"/>
          <w:szCs w:val="10"/>
        </w:rPr>
      </w:pPr>
    </w:p>
    <w:p w14:paraId="000000C6" w14:textId="77777777" w:rsidR="00D83531" w:rsidRDefault="00000000">
      <w:r>
        <w:t>Invited speaker/"provocateur" at the Engineering Change Lab, York University, Toronto, Ontario, Canada. June 9, 2017. </w:t>
      </w:r>
    </w:p>
    <w:p w14:paraId="000000C7" w14:textId="77777777" w:rsidR="00D83531" w:rsidRDefault="00D83531">
      <w:pPr>
        <w:rPr>
          <w:sz w:val="10"/>
          <w:szCs w:val="10"/>
        </w:rPr>
      </w:pPr>
    </w:p>
    <w:p w14:paraId="000000C8" w14:textId="77777777" w:rsidR="00D83531" w:rsidRDefault="00000000">
      <w:r>
        <w:t xml:space="preserve">Invited speaker at the Toronto March for Science, Toronto, Ontario, Canada, April 21, 2017. </w:t>
      </w:r>
      <w:hyperlink r:id="rId11">
        <w:r>
          <w:rPr>
            <w:color w:val="0563C1"/>
            <w:u w:val="single"/>
          </w:rPr>
          <w:t>https://sciencemarchto.ca/</w:t>
        </w:r>
      </w:hyperlink>
      <w:r>
        <w:t>.</w:t>
      </w:r>
    </w:p>
    <w:p w14:paraId="000000C9" w14:textId="77777777" w:rsidR="00D83531" w:rsidRPr="006B1D73" w:rsidRDefault="00D83531">
      <w:pPr>
        <w:rPr>
          <w:sz w:val="10"/>
          <w:szCs w:val="10"/>
        </w:rPr>
      </w:pPr>
    </w:p>
    <w:p w14:paraId="000000CA" w14:textId="47E8CBB5" w:rsidR="00D83531" w:rsidRDefault="00000000">
      <w:pPr>
        <w:rPr>
          <w:u w:val="single"/>
        </w:rPr>
      </w:pPr>
      <w:r>
        <w:rPr>
          <w:u w:val="single"/>
        </w:rPr>
        <w:t>Writing for anthropology</w:t>
      </w:r>
      <w:r w:rsidR="006B1D73">
        <w:rPr>
          <w:u w:val="single"/>
        </w:rPr>
        <w:t>, environmental history, sound studies</w:t>
      </w:r>
      <w:r>
        <w:rPr>
          <w:u w:val="single"/>
        </w:rPr>
        <w:t xml:space="preserve"> and STS blogs</w:t>
      </w:r>
    </w:p>
    <w:p w14:paraId="48DBC541" w14:textId="77777777" w:rsidR="004B3D5C" w:rsidRPr="004B3D5C" w:rsidRDefault="004B3D5C">
      <w:pPr>
        <w:rPr>
          <w:sz w:val="10"/>
          <w:szCs w:val="10"/>
          <w:u w:val="single"/>
        </w:rPr>
      </w:pPr>
    </w:p>
    <w:p w14:paraId="681D2CFE" w14:textId="2DD1525F" w:rsidR="006B1D73" w:rsidRDefault="006B1D73" w:rsidP="006B1D73">
      <w:r>
        <w:lastRenderedPageBreak/>
        <w:t xml:space="preserve">“Caring for Badlands.” Text. </w:t>
      </w:r>
      <w:proofErr w:type="spellStart"/>
      <w:r>
        <w:rPr>
          <w:i/>
          <w:iCs/>
        </w:rPr>
        <w:t>NiCHE</w:t>
      </w:r>
      <w:proofErr w:type="spellEnd"/>
      <w:r>
        <w:rPr>
          <w:i/>
          <w:iCs/>
        </w:rPr>
        <w:t>: Network in Canadian History &amp; Environment</w:t>
      </w:r>
      <w:r>
        <w:t xml:space="preserve"> (blog). World. July 14, 2023. </w:t>
      </w:r>
      <w:hyperlink r:id="rId12" w:history="1">
        <w:r>
          <w:rPr>
            <w:rStyle w:val="Hyperlink"/>
          </w:rPr>
          <w:t>https://niche-canada.org/2023/07/14/caring-for-badlands/</w:t>
        </w:r>
      </w:hyperlink>
      <w:r>
        <w:t>.</w:t>
      </w:r>
    </w:p>
    <w:p w14:paraId="5251D243" w14:textId="27FC46AF" w:rsidR="006B1D73" w:rsidRPr="006B1D73" w:rsidRDefault="006B1D73" w:rsidP="006B1D73">
      <w:pPr>
        <w:rPr>
          <w:sz w:val="10"/>
          <w:szCs w:val="10"/>
        </w:rPr>
      </w:pPr>
    </w:p>
    <w:p w14:paraId="6CC8E1B1" w14:textId="2B6C2167" w:rsidR="006B1D73" w:rsidRDefault="006B1D73" w:rsidP="006B1D73">
      <w:r>
        <w:t xml:space="preserve">“Bringing Social Media to Sound System Life.” March 7, 2022. </w:t>
      </w:r>
      <w:r>
        <w:rPr>
          <w:i/>
          <w:iCs/>
        </w:rPr>
        <w:t>Sonic Street Technologies</w:t>
      </w:r>
      <w:r>
        <w:t xml:space="preserve"> (blog). Accessed September 18, 2022. </w:t>
      </w:r>
      <w:hyperlink r:id="rId13" w:history="1">
        <w:r>
          <w:rPr>
            <w:rStyle w:val="Hyperlink"/>
          </w:rPr>
          <w:t>https://sonic-street-technologies.com/bringing-social-media-to-sound-system-life/</w:t>
        </w:r>
      </w:hyperlink>
      <w:r>
        <w:t>.</w:t>
      </w:r>
    </w:p>
    <w:p w14:paraId="1BB27458" w14:textId="282613F6" w:rsidR="006B1D73" w:rsidRPr="006B1D73" w:rsidRDefault="006B1D73" w:rsidP="006B1D73">
      <w:pPr>
        <w:rPr>
          <w:sz w:val="10"/>
          <w:szCs w:val="10"/>
        </w:rPr>
      </w:pPr>
    </w:p>
    <w:p w14:paraId="57D87C7D" w14:textId="3F6401EE" w:rsidR="006B1D73" w:rsidRDefault="006B1D73" w:rsidP="006B1D73">
      <w:r>
        <w:t xml:space="preserve">“Fire Vignettes: Fragments from Life and the Field.” </w:t>
      </w:r>
      <w:proofErr w:type="spellStart"/>
      <w:r>
        <w:rPr>
          <w:i/>
          <w:iCs/>
        </w:rPr>
        <w:t>NiCHE</w:t>
      </w:r>
      <w:proofErr w:type="spellEnd"/>
      <w:r>
        <w:rPr>
          <w:i/>
          <w:iCs/>
        </w:rPr>
        <w:t>: Network in Canadian History &amp; Environment</w:t>
      </w:r>
      <w:r>
        <w:t xml:space="preserve"> (blog). World. September 16, 2022. </w:t>
      </w:r>
      <w:hyperlink r:id="rId14" w:history="1">
        <w:r>
          <w:rPr>
            <w:rStyle w:val="Hyperlink"/>
          </w:rPr>
          <w:t>https://niche-canada.org/2022/09/16/fire-vignettes-meditations-on-a-fragmented-life-and-mind-in-the-field/</w:t>
        </w:r>
      </w:hyperlink>
      <w:r>
        <w:t>.</w:t>
      </w:r>
    </w:p>
    <w:p w14:paraId="7AAAE737" w14:textId="09752E6E" w:rsidR="006B1D73" w:rsidRPr="006B1D73" w:rsidRDefault="006B1D73" w:rsidP="006B1D73">
      <w:pPr>
        <w:rPr>
          <w:sz w:val="10"/>
          <w:szCs w:val="10"/>
        </w:rPr>
      </w:pPr>
    </w:p>
    <w:p w14:paraId="04542716" w14:textId="77777777" w:rsidR="006B1D73" w:rsidRDefault="006B1D73" w:rsidP="006B1D73">
      <w:r>
        <w:t xml:space="preserve">“Sound Systems and Ecosystems.” </w:t>
      </w:r>
      <w:r>
        <w:rPr>
          <w:i/>
          <w:iCs/>
        </w:rPr>
        <w:t>Sonic Street Technologies</w:t>
      </w:r>
      <w:r>
        <w:t xml:space="preserve"> (blog). May 19, 2022. </w:t>
      </w:r>
      <w:hyperlink r:id="rId15" w:history="1">
        <w:r>
          <w:rPr>
            <w:rStyle w:val="Hyperlink"/>
          </w:rPr>
          <w:t>https://sonic-street-technologies.com/sound-systems-and-ecosystems/</w:t>
        </w:r>
      </w:hyperlink>
      <w:r>
        <w:t>.</w:t>
      </w:r>
    </w:p>
    <w:p w14:paraId="6F82F8C4" w14:textId="174A3CDD" w:rsidR="006B1D73" w:rsidRDefault="006B1D73" w:rsidP="006B1D73">
      <w:pPr>
        <w:rPr>
          <w:sz w:val="10"/>
          <w:szCs w:val="10"/>
        </w:rPr>
      </w:pPr>
    </w:p>
    <w:p w14:paraId="1715D2CC" w14:textId="1CB42BCD" w:rsidR="006B1D73" w:rsidRDefault="006B1D73" w:rsidP="006B1D73">
      <w:r>
        <w:t xml:space="preserve">“SST Visual Cultures. Trends Observed Thus Far.” </w:t>
      </w:r>
      <w:r>
        <w:rPr>
          <w:i/>
          <w:iCs/>
        </w:rPr>
        <w:t>Sonic Street Technologies</w:t>
      </w:r>
      <w:r>
        <w:t xml:space="preserve"> (blog). September 27, 2021. </w:t>
      </w:r>
      <w:hyperlink r:id="rId16" w:history="1">
        <w:r>
          <w:rPr>
            <w:rStyle w:val="Hyperlink"/>
          </w:rPr>
          <w:t>https://sonic-street-technologies.com/sst-visual-cultures-trends-observed-thus-far/</w:t>
        </w:r>
      </w:hyperlink>
      <w:r>
        <w:t>.</w:t>
      </w:r>
    </w:p>
    <w:p w14:paraId="160D99B8" w14:textId="77777777" w:rsidR="006B1D73" w:rsidRPr="006B1D73" w:rsidRDefault="006B1D73" w:rsidP="006B1D73">
      <w:pPr>
        <w:rPr>
          <w:sz w:val="10"/>
          <w:szCs w:val="10"/>
        </w:rPr>
      </w:pPr>
    </w:p>
    <w:p w14:paraId="315C7053" w14:textId="19A2D822" w:rsidR="006B1D73" w:rsidRDefault="006B1D73" w:rsidP="006B1D73">
      <w:r>
        <w:t xml:space="preserve">“The Visual Culture of SST on Social Media.” </w:t>
      </w:r>
      <w:r>
        <w:rPr>
          <w:i/>
          <w:iCs/>
        </w:rPr>
        <w:t>Sonic Street Technologies</w:t>
      </w:r>
      <w:r>
        <w:t xml:space="preserve"> (blog). September 20, 2021. </w:t>
      </w:r>
      <w:hyperlink r:id="rId17" w:history="1">
        <w:r>
          <w:rPr>
            <w:rStyle w:val="Hyperlink"/>
          </w:rPr>
          <w:t>https://sonic-street-technologies.com/the-visual-culture-of-sst-on-social-media/</w:t>
        </w:r>
      </w:hyperlink>
      <w:r>
        <w:t>.</w:t>
      </w:r>
    </w:p>
    <w:p w14:paraId="6D2EC626" w14:textId="77777777" w:rsidR="006B1D73" w:rsidRPr="006B1D73" w:rsidRDefault="006B1D73" w:rsidP="006B1D73">
      <w:pPr>
        <w:rPr>
          <w:sz w:val="10"/>
          <w:szCs w:val="10"/>
        </w:rPr>
      </w:pPr>
    </w:p>
    <w:p w14:paraId="611141DF" w14:textId="466A0AD7" w:rsidR="006B1D73" w:rsidRDefault="006B1D73" w:rsidP="006B1D73">
      <w:r>
        <w:t xml:space="preserve">“Problems of Place: Spatial Promiscuity and the Search for Home.” Environmental History Now. December 28, 2018. </w:t>
      </w:r>
      <w:hyperlink r:id="rId18" w:history="1">
        <w:r>
          <w:rPr>
            <w:rStyle w:val="Hyperlink"/>
          </w:rPr>
          <w:t>https://envhistnow.com/2018/12/28/problems-of-place-spatial-promiscuity/</w:t>
        </w:r>
      </w:hyperlink>
      <w:r>
        <w:t>.</w:t>
      </w:r>
    </w:p>
    <w:p w14:paraId="000000CB" w14:textId="77777777" w:rsidR="00D83531" w:rsidRDefault="00D83531">
      <w:pPr>
        <w:rPr>
          <w:sz w:val="10"/>
          <w:szCs w:val="10"/>
          <w:u w:val="single"/>
        </w:rPr>
      </w:pPr>
    </w:p>
    <w:p w14:paraId="000000CC" w14:textId="77777777" w:rsidR="00D83531" w:rsidRDefault="00000000">
      <w:r>
        <w:t xml:space="preserve">“Exploring Anthropologies of Medicine and Health across Borders at 4S 2018.” </w:t>
      </w:r>
      <w:proofErr w:type="spellStart"/>
      <w:r>
        <w:rPr>
          <w:i/>
        </w:rPr>
        <w:t>Somatosphere</w:t>
      </w:r>
      <w:proofErr w:type="spellEnd"/>
      <w:r>
        <w:t xml:space="preserve"> (blog), October 8, 2018. </w:t>
      </w:r>
      <w:hyperlink r:id="rId19">
        <w:r>
          <w:rPr>
            <w:color w:val="0563C1"/>
            <w:u w:val="single"/>
          </w:rPr>
          <w:t>http://somatosphere.net/2018/sts-across-borders.html/</w:t>
        </w:r>
      </w:hyperlink>
      <w:r>
        <w:t>.</w:t>
      </w:r>
    </w:p>
    <w:p w14:paraId="000000CD" w14:textId="77777777" w:rsidR="00D83531" w:rsidRDefault="00D83531">
      <w:pPr>
        <w:rPr>
          <w:sz w:val="10"/>
          <w:szCs w:val="10"/>
        </w:rPr>
      </w:pPr>
    </w:p>
    <w:p w14:paraId="000000CE" w14:textId="77777777" w:rsidR="00D83531" w:rsidRDefault="00000000">
      <w:r>
        <w:t xml:space="preserve">“The Sounds of STS: In Conversation with Prof. Stefan </w:t>
      </w:r>
      <w:proofErr w:type="spellStart"/>
      <w:r>
        <w:t>Helmreich</w:t>
      </w:r>
      <w:proofErr w:type="spellEnd"/>
      <w:r>
        <w:t xml:space="preserve">.” </w:t>
      </w:r>
      <w:r>
        <w:rPr>
          <w:i/>
        </w:rPr>
        <w:t>Platypus</w:t>
      </w:r>
      <w:r>
        <w:t xml:space="preserve"> (blog). Accessed May 13, 2019. </w:t>
      </w:r>
      <w:hyperlink r:id="rId20">
        <w:r>
          <w:rPr>
            <w:color w:val="0563C1"/>
            <w:u w:val="single"/>
          </w:rPr>
          <w:t>http://blog.castac.org/2018/06/the-sounds-of-sts-in-conversation-with-prof-stefan-helmreich/</w:t>
        </w:r>
      </w:hyperlink>
      <w:r>
        <w:t>.</w:t>
      </w:r>
    </w:p>
    <w:p w14:paraId="000000CF" w14:textId="77777777" w:rsidR="00D83531" w:rsidRPr="004B3D5C" w:rsidRDefault="00D83531">
      <w:pPr>
        <w:rPr>
          <w:sz w:val="10"/>
          <w:szCs w:val="10"/>
        </w:rPr>
      </w:pPr>
    </w:p>
    <w:p w14:paraId="000000D0" w14:textId="77777777" w:rsidR="00D83531" w:rsidRDefault="00000000">
      <w:pPr>
        <w:rPr>
          <w:u w:val="single"/>
        </w:rPr>
      </w:pPr>
      <w:r>
        <w:rPr>
          <w:u w:val="single"/>
        </w:rPr>
        <w:t>Podcast Episodes</w:t>
      </w:r>
    </w:p>
    <w:p w14:paraId="000000D1" w14:textId="3F849BBD" w:rsidR="00D83531" w:rsidRPr="004B3D5C" w:rsidRDefault="00D83531">
      <w:pPr>
        <w:rPr>
          <w:sz w:val="10"/>
          <w:szCs w:val="10"/>
        </w:rPr>
      </w:pPr>
    </w:p>
    <w:p w14:paraId="000000D2" w14:textId="77777777" w:rsidR="00D83531" w:rsidRDefault="00000000">
      <w:r>
        <w:t xml:space="preserve">“Interview with Ulrike Felt” in </w:t>
      </w:r>
      <w:r>
        <w:rPr>
          <w:i/>
        </w:rPr>
        <w:t>Technoscience</w:t>
      </w:r>
      <w:r>
        <w:t xml:space="preserve">. April 23, 2020. </w:t>
      </w:r>
      <w:hyperlink r:id="rId21">
        <w:r>
          <w:rPr>
            <w:color w:val="0563C1"/>
            <w:u w:val="single"/>
          </w:rPr>
          <w:t>https://technoscience.zencast.website/episodes/4</w:t>
        </w:r>
      </w:hyperlink>
      <w:r>
        <w:t>.</w:t>
      </w:r>
    </w:p>
    <w:p w14:paraId="000000D3" w14:textId="77777777" w:rsidR="00D83531" w:rsidRDefault="00D83531">
      <w:pPr>
        <w:rPr>
          <w:sz w:val="10"/>
          <w:szCs w:val="10"/>
        </w:rPr>
      </w:pPr>
    </w:p>
    <w:p w14:paraId="000000D4" w14:textId="77777777" w:rsidR="00D83531" w:rsidRDefault="00000000">
      <w:r>
        <w:t xml:space="preserve">“Interview with Wen-Hua Kuo” in </w:t>
      </w:r>
      <w:r>
        <w:rPr>
          <w:i/>
        </w:rPr>
        <w:t>Technoscience</w:t>
      </w:r>
      <w:r>
        <w:t xml:space="preserve">. March 27, 2020. </w:t>
      </w:r>
    </w:p>
    <w:p w14:paraId="000000D5" w14:textId="77777777" w:rsidR="00D83531" w:rsidRDefault="00000000">
      <w:hyperlink r:id="rId22">
        <w:r>
          <w:rPr>
            <w:color w:val="0563C1"/>
            <w:u w:val="single"/>
          </w:rPr>
          <w:t>https://technoscience.zencast.website/episodes/2</w:t>
        </w:r>
      </w:hyperlink>
      <w:r>
        <w:t>.</w:t>
      </w:r>
    </w:p>
    <w:p w14:paraId="000000D6" w14:textId="77777777" w:rsidR="00D83531" w:rsidRDefault="00D83531">
      <w:pPr>
        <w:rPr>
          <w:sz w:val="10"/>
          <w:szCs w:val="10"/>
        </w:rPr>
      </w:pPr>
    </w:p>
    <w:p w14:paraId="7DAFB860" w14:textId="6BD612AE" w:rsidR="004B3D5C" w:rsidRDefault="00000000">
      <w:r>
        <w:t>"Laughing Disparagingly at the Google Memo Dude with Aadita Chaudhury" in Hannah McGregor's </w:t>
      </w:r>
      <w:r>
        <w:rPr>
          <w:i/>
        </w:rPr>
        <w:t>Secret Feminist Agenda</w:t>
      </w:r>
      <w:r>
        <w:t xml:space="preserve">. October 13, 2017. </w:t>
      </w:r>
      <w:hyperlink r:id="rId23">
        <w:r>
          <w:rPr>
            <w:color w:val="0563C1"/>
            <w:u w:val="single"/>
          </w:rPr>
          <w:t>https://secretfeministagenda.com/2017/10/13/episode-13-laughing-disparagingly-at-the-google-memo-dude-with-aadita-chaudhury/</w:t>
        </w:r>
      </w:hyperlink>
      <w:r>
        <w:t>.</w:t>
      </w:r>
    </w:p>
    <w:p w14:paraId="0E9792ED" w14:textId="77777777" w:rsidR="00DA6D06" w:rsidRPr="00DA6D06" w:rsidRDefault="00DA6D06"/>
    <w:p w14:paraId="0727A4EA" w14:textId="59413588" w:rsidR="004B3D5C" w:rsidRDefault="00000000">
      <w:pPr>
        <w:rPr>
          <w:u w:val="single"/>
        </w:rPr>
      </w:pPr>
      <w:r>
        <w:rPr>
          <w:u w:val="single"/>
        </w:rPr>
        <w:t>Science Writing</w:t>
      </w:r>
    </w:p>
    <w:p w14:paraId="35AF8995" w14:textId="77777777" w:rsidR="004B3D5C" w:rsidRPr="004B3D5C" w:rsidRDefault="004B3D5C">
      <w:pPr>
        <w:rPr>
          <w:sz w:val="10"/>
          <w:szCs w:val="10"/>
          <w:u w:val="single"/>
        </w:rPr>
      </w:pPr>
    </w:p>
    <w:p w14:paraId="000000DB" w14:textId="02295828" w:rsidR="00D83531" w:rsidRPr="004B3D5C" w:rsidRDefault="00000000">
      <w:pPr>
        <w:rPr>
          <w:u w:val="single"/>
        </w:rPr>
      </w:pPr>
      <w:r>
        <w:t xml:space="preserve">“How To Decolonize Your Science Curriculum.” </w:t>
      </w:r>
      <w:r>
        <w:rPr>
          <w:i/>
        </w:rPr>
        <w:t xml:space="preserve">How We Get </w:t>
      </w:r>
      <w:proofErr w:type="gramStart"/>
      <w:r>
        <w:rPr>
          <w:i/>
        </w:rPr>
        <w:t>To</w:t>
      </w:r>
      <w:proofErr w:type="gramEnd"/>
      <w:r>
        <w:rPr>
          <w:i/>
        </w:rPr>
        <w:t xml:space="preserve"> Next</w:t>
      </w:r>
      <w:r>
        <w:t xml:space="preserve">, March 28, 2019. </w:t>
      </w:r>
      <w:hyperlink r:id="rId24">
        <w:r>
          <w:rPr>
            <w:color w:val="0563C1"/>
            <w:u w:val="single"/>
          </w:rPr>
          <w:t>https://howwegettonext.com/how-to-decolonize-your-science-curriculum-9d66e02ce9e</w:t>
        </w:r>
      </w:hyperlink>
      <w:r>
        <w:t>.</w:t>
      </w:r>
    </w:p>
    <w:p w14:paraId="000000DC" w14:textId="77777777" w:rsidR="00D83531" w:rsidRDefault="00D83531">
      <w:pPr>
        <w:rPr>
          <w:sz w:val="10"/>
          <w:szCs w:val="10"/>
        </w:rPr>
      </w:pPr>
    </w:p>
    <w:p w14:paraId="000000DD" w14:textId="77777777" w:rsidR="00D83531" w:rsidRDefault="00000000">
      <w:r>
        <w:t xml:space="preserve">“Women and Technology: An Ever-Evolving Relationship.” </w:t>
      </w:r>
      <w:r>
        <w:rPr>
          <w:i/>
        </w:rPr>
        <w:t>Science Borealis</w:t>
      </w:r>
      <w:r>
        <w:t xml:space="preserve">. March 26, 2015. </w:t>
      </w:r>
      <w:hyperlink r:id="rId25">
        <w:r>
          <w:rPr>
            <w:color w:val="0563C1"/>
            <w:u w:val="single"/>
          </w:rPr>
          <w:t>http://blog.scienceborealis.ca/women-and-technology-an-ever-evolving-relationship/</w:t>
        </w:r>
      </w:hyperlink>
      <w:r>
        <w:t>.</w:t>
      </w:r>
    </w:p>
    <w:p w14:paraId="000000DE" w14:textId="77777777" w:rsidR="00D83531" w:rsidRDefault="00D83531">
      <w:pPr>
        <w:rPr>
          <w:sz w:val="10"/>
          <w:szCs w:val="10"/>
        </w:rPr>
      </w:pPr>
    </w:p>
    <w:p w14:paraId="000000DF" w14:textId="77777777" w:rsidR="00D83531" w:rsidRDefault="00000000">
      <w:r>
        <w:t xml:space="preserve">“Ringing in the New Year with…Light.” </w:t>
      </w:r>
      <w:r>
        <w:rPr>
          <w:i/>
        </w:rPr>
        <w:t>Science Borealis</w:t>
      </w:r>
      <w:r>
        <w:t xml:space="preserve">. January 5, 2015. </w:t>
      </w:r>
      <w:hyperlink r:id="rId26">
        <w:r>
          <w:rPr>
            <w:color w:val="0563C1"/>
            <w:u w:val="single"/>
          </w:rPr>
          <w:t>http://blog.scienceborealis.ca/ringing-in-the-new-year-with-light/</w:t>
        </w:r>
      </w:hyperlink>
      <w:r>
        <w:t xml:space="preserve"> .</w:t>
      </w:r>
    </w:p>
    <w:p w14:paraId="000000E0" w14:textId="77777777" w:rsidR="00D83531" w:rsidRDefault="00D83531">
      <w:pPr>
        <w:rPr>
          <w:sz w:val="10"/>
          <w:szCs w:val="10"/>
        </w:rPr>
      </w:pPr>
    </w:p>
    <w:p w14:paraId="000000E1" w14:textId="77777777" w:rsidR="00D83531" w:rsidRDefault="00000000">
      <w:r>
        <w:lastRenderedPageBreak/>
        <w:t>“Space Exploration (or, Engineering on a Budget).” (with Sri Ray-</w:t>
      </w:r>
      <w:proofErr w:type="spellStart"/>
      <w:r>
        <w:t>Chauduri</w:t>
      </w:r>
      <w:proofErr w:type="spellEnd"/>
      <w:r>
        <w:t xml:space="preserve">) </w:t>
      </w:r>
      <w:r>
        <w:rPr>
          <w:i/>
        </w:rPr>
        <w:t>Science Borealis</w:t>
      </w:r>
      <w:r>
        <w:t>. October 14, 2014. http://blog.scienceborealis.ca/space-exploration-or-engineering-on-a-budget/.</w:t>
      </w:r>
    </w:p>
    <w:p w14:paraId="000000E2" w14:textId="77777777" w:rsidR="00D83531" w:rsidRPr="006B1D73" w:rsidRDefault="00D83531">
      <w:pPr>
        <w:rPr>
          <w:sz w:val="10"/>
          <w:szCs w:val="10"/>
        </w:rPr>
      </w:pPr>
    </w:p>
    <w:p w14:paraId="000000E3" w14:textId="77777777" w:rsidR="00D83531" w:rsidRDefault="00000000">
      <w:r>
        <w:t>“What Does Ebola Have to Do with Engineering?” (with Sri Ray-</w:t>
      </w:r>
      <w:proofErr w:type="spellStart"/>
      <w:r>
        <w:t>Chauduri</w:t>
      </w:r>
      <w:proofErr w:type="spellEnd"/>
      <w:r>
        <w:t xml:space="preserve">) </w:t>
      </w:r>
      <w:r>
        <w:rPr>
          <w:i/>
        </w:rPr>
        <w:t>Science Borealis</w:t>
      </w:r>
      <w:r>
        <w:t>. August 5, 2014. http://blog.scienceborealis.ca/what-does-ebola-have-to-do-with-engineering/.</w:t>
      </w:r>
    </w:p>
    <w:p w14:paraId="000000E4" w14:textId="77777777" w:rsidR="00D83531" w:rsidRDefault="00D83531">
      <w:pPr>
        <w:rPr>
          <w:sz w:val="10"/>
          <w:szCs w:val="10"/>
        </w:rPr>
      </w:pPr>
    </w:p>
    <w:p w14:paraId="000000E5" w14:textId="77777777" w:rsidR="00D83531" w:rsidRDefault="00000000">
      <w:r>
        <w:t xml:space="preserve">“Engineering the Earth.” </w:t>
      </w:r>
      <w:r>
        <w:rPr>
          <w:i/>
        </w:rPr>
        <w:t>Science Borealis</w:t>
      </w:r>
      <w:r>
        <w:t>. April 28, 2014. http://blog.scienceborealis.ca/engineering-the-earth/.</w:t>
      </w:r>
    </w:p>
    <w:p w14:paraId="000000E6" w14:textId="77777777" w:rsidR="00D83531" w:rsidRDefault="00D83531">
      <w:pPr>
        <w:rPr>
          <w:sz w:val="10"/>
          <w:szCs w:val="10"/>
        </w:rPr>
      </w:pPr>
    </w:p>
    <w:p w14:paraId="000000E7" w14:textId="77777777" w:rsidR="00D83531" w:rsidRDefault="00000000">
      <w:r>
        <w:t>“</w:t>
      </w:r>
      <w:proofErr w:type="gramStart"/>
      <w:r>
        <w:t>So</w:t>
      </w:r>
      <w:proofErr w:type="gramEnd"/>
      <w:r>
        <w:t xml:space="preserve"> What, Exactly, Does an Engineer Do?” </w:t>
      </w:r>
      <w:r>
        <w:rPr>
          <w:i/>
        </w:rPr>
        <w:t>Science Borealis</w:t>
      </w:r>
      <w:r>
        <w:t xml:space="preserve">. February 3, 2014. </w:t>
      </w:r>
      <w:hyperlink r:id="rId27">
        <w:r>
          <w:rPr>
            <w:color w:val="0563C1"/>
            <w:u w:val="single"/>
          </w:rPr>
          <w:t>http://blog.scienceborealis.ca/so-what-exactly-does-an-engineer-do/</w:t>
        </w:r>
      </w:hyperlink>
      <w:r>
        <w:t>.</w:t>
      </w:r>
    </w:p>
    <w:p w14:paraId="000000E8" w14:textId="77777777" w:rsidR="00D83531" w:rsidRPr="004B3D5C" w:rsidRDefault="00D83531">
      <w:pPr>
        <w:rPr>
          <w:sz w:val="10"/>
          <w:szCs w:val="10"/>
          <w:u w:val="single"/>
        </w:rPr>
      </w:pPr>
    </w:p>
    <w:p w14:paraId="000000E9" w14:textId="77777777" w:rsidR="00D83531" w:rsidRDefault="00000000">
      <w:pPr>
        <w:rPr>
          <w:u w:val="single"/>
        </w:rPr>
      </w:pPr>
      <w:r>
        <w:rPr>
          <w:u w:val="single"/>
        </w:rPr>
        <w:t>Editorials</w:t>
      </w:r>
    </w:p>
    <w:p w14:paraId="000000EA" w14:textId="77777777" w:rsidR="00D83531" w:rsidRPr="004B3D5C" w:rsidRDefault="00D83531">
      <w:pPr>
        <w:rPr>
          <w:sz w:val="10"/>
          <w:szCs w:val="10"/>
        </w:rPr>
      </w:pPr>
    </w:p>
    <w:p w14:paraId="000000EB" w14:textId="7646AB36" w:rsidR="00D83531" w:rsidRDefault="00000000">
      <w:r>
        <w:t xml:space="preserve">“Why White Supremacists and Hindu Nationalists </w:t>
      </w:r>
      <w:r w:rsidR="00B25E5A">
        <w:t>a</w:t>
      </w:r>
      <w:r>
        <w:t xml:space="preserve">re so </w:t>
      </w:r>
      <w:r w:rsidR="00B25E5A">
        <w:t>a</w:t>
      </w:r>
      <w:r>
        <w:t xml:space="preserve">like.” </w:t>
      </w:r>
      <w:r>
        <w:rPr>
          <w:i/>
        </w:rPr>
        <w:t>Al Jazeera</w:t>
      </w:r>
      <w:r>
        <w:t xml:space="preserve">, December 13, 2018. </w:t>
      </w:r>
      <w:hyperlink r:id="rId28">
        <w:r>
          <w:rPr>
            <w:color w:val="0563C1"/>
            <w:u w:val="single"/>
          </w:rPr>
          <w:t>https://www.aljazeera.com/indepth/opinion/white-supremacists-hindu-nationalists-alike-181212144618283.html</w:t>
        </w:r>
      </w:hyperlink>
      <w:r>
        <w:t>.</w:t>
      </w:r>
    </w:p>
    <w:p w14:paraId="000000ED" w14:textId="2942377D" w:rsidR="00D83531" w:rsidRDefault="00D83531"/>
    <w:sectPr w:rsidR="00D83531" w:rsidSect="00AE60F2">
      <w:headerReference w:type="default" r:id="rId29"/>
      <w:headerReference w:type="first" r:id="rId30"/>
      <w:pgSz w:w="11900" w:h="16840"/>
      <w:pgMar w:top="720" w:right="1440" w:bottom="72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E5E1" w14:textId="77777777" w:rsidR="002242AB" w:rsidRDefault="002242AB">
      <w:r>
        <w:separator/>
      </w:r>
    </w:p>
  </w:endnote>
  <w:endnote w:type="continuationSeparator" w:id="0">
    <w:p w14:paraId="1B8B62A9" w14:textId="77777777" w:rsidR="002242AB" w:rsidRDefault="0022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9A5E" w14:textId="77777777" w:rsidR="002242AB" w:rsidRDefault="002242AB">
      <w:r>
        <w:separator/>
      </w:r>
    </w:p>
  </w:footnote>
  <w:footnote w:type="continuationSeparator" w:id="0">
    <w:p w14:paraId="1A566911" w14:textId="77777777" w:rsidR="002242AB" w:rsidRDefault="0022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2" w14:textId="77777777" w:rsidR="00D83531" w:rsidRDefault="00000000">
    <w:pPr>
      <w:ind w:right="-720"/>
      <w:jc w:val="right"/>
      <w:rPr>
        <w:rFonts w:ascii="Bell MT" w:eastAsia="Bell MT" w:hAnsi="Bell MT" w:cs="Bell MT"/>
        <w:b/>
        <w:sz w:val="32"/>
        <w:szCs w:val="32"/>
      </w:rPr>
    </w:pPr>
    <w:r>
      <w:rPr>
        <w:rFonts w:ascii="Bell MT" w:eastAsia="Bell MT" w:hAnsi="Bell MT" w:cs="Bell MT"/>
        <w:b/>
        <w:sz w:val="32"/>
        <w:szCs w:val="32"/>
      </w:rPr>
      <w:t>Aadita Chaudhury</w:t>
    </w:r>
  </w:p>
  <w:p w14:paraId="000000F3" w14:textId="77777777" w:rsidR="00D83531" w:rsidRDefault="00000000">
    <w:pPr>
      <w:ind w:right="-720"/>
      <w:jc w:val="right"/>
      <w:rPr>
        <w:rFonts w:ascii="Bell MT" w:eastAsia="Bell MT" w:hAnsi="Bell MT" w:cs="Bell MT"/>
        <w:b/>
      </w:rPr>
    </w:pPr>
    <w:hyperlink r:id="rId1">
      <w:r>
        <w:rPr>
          <w:rFonts w:ascii="Bell MT" w:eastAsia="Bell MT" w:hAnsi="Bell MT" w:cs="Bell MT"/>
          <w:b/>
          <w:color w:val="0563C1"/>
          <w:u w:val="single"/>
        </w:rPr>
        <w:t>www.aaditachaudhury.com</w:t>
      </w:r>
    </w:hyperlink>
  </w:p>
  <w:p w14:paraId="000000F4" w14:textId="77777777" w:rsidR="00D83531" w:rsidRDefault="00000000">
    <w:pPr>
      <w:ind w:right="-720"/>
      <w:jc w:val="right"/>
      <w:rPr>
        <w:rFonts w:ascii="Bell MT" w:eastAsia="Bell MT" w:hAnsi="Bell MT" w:cs="Bell MT"/>
        <w:b/>
      </w:rPr>
    </w:pPr>
    <w:hyperlink r:id="rId2">
      <w:r>
        <w:rPr>
          <w:rFonts w:ascii="Bell MT" w:eastAsia="Bell MT" w:hAnsi="Bell MT" w:cs="Bell MT"/>
          <w:b/>
          <w:color w:val="0563C1"/>
          <w:u w:val="single"/>
        </w:rPr>
        <w:t>aadita@yorku.ca</w:t>
      </w:r>
    </w:hyperlink>
  </w:p>
  <w:p w14:paraId="000000F5" w14:textId="77777777" w:rsidR="00D83531" w:rsidRDefault="00000000">
    <w:pPr>
      <w:ind w:right="-720"/>
      <w:jc w:val="right"/>
      <w:rPr>
        <w:rFonts w:ascii="Bell MT" w:eastAsia="Bell MT" w:hAnsi="Bell MT" w:cs="Bell MT"/>
        <w:b/>
      </w:rPr>
    </w:pPr>
    <w:r>
      <w:rPr>
        <w:rFonts w:ascii="Bell MT" w:eastAsia="Bell MT" w:hAnsi="Bell MT" w:cs="Bell MT"/>
        <w:b/>
      </w:rPr>
      <w:t>+44-7862934774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E" w14:textId="77777777" w:rsidR="00D83531" w:rsidRDefault="00000000">
    <w:pPr>
      <w:ind w:right="-720"/>
      <w:jc w:val="right"/>
      <w:rPr>
        <w:rFonts w:ascii="Bell MT" w:eastAsia="Bell MT" w:hAnsi="Bell MT" w:cs="Bell MT"/>
        <w:b/>
        <w:sz w:val="32"/>
        <w:szCs w:val="32"/>
      </w:rPr>
    </w:pPr>
    <w:r>
      <w:rPr>
        <w:rFonts w:ascii="Bell MT" w:eastAsia="Bell MT" w:hAnsi="Bell MT" w:cs="Bell MT"/>
        <w:b/>
        <w:sz w:val="32"/>
        <w:szCs w:val="32"/>
      </w:rPr>
      <w:t>Aadita Chaudhury</w:t>
    </w:r>
  </w:p>
  <w:p w14:paraId="000000EF" w14:textId="77777777" w:rsidR="00D83531" w:rsidRDefault="00000000">
    <w:pPr>
      <w:ind w:right="-720"/>
      <w:jc w:val="right"/>
      <w:rPr>
        <w:rFonts w:ascii="Bell MT" w:eastAsia="Bell MT" w:hAnsi="Bell MT" w:cs="Bell MT"/>
        <w:b/>
      </w:rPr>
    </w:pPr>
    <w:hyperlink r:id="rId1">
      <w:r>
        <w:rPr>
          <w:rFonts w:ascii="Bell MT" w:eastAsia="Bell MT" w:hAnsi="Bell MT" w:cs="Bell MT"/>
          <w:b/>
          <w:color w:val="0563C1"/>
          <w:u w:val="single"/>
        </w:rPr>
        <w:t>www.aaditachaudhury.com</w:t>
      </w:r>
    </w:hyperlink>
  </w:p>
  <w:p w14:paraId="000000F0" w14:textId="77777777" w:rsidR="00D83531" w:rsidRDefault="00000000">
    <w:pPr>
      <w:ind w:right="-720"/>
      <w:jc w:val="right"/>
      <w:rPr>
        <w:rFonts w:ascii="Bell MT" w:eastAsia="Bell MT" w:hAnsi="Bell MT" w:cs="Bell MT"/>
        <w:b/>
      </w:rPr>
    </w:pPr>
    <w:hyperlink r:id="rId2">
      <w:r>
        <w:rPr>
          <w:rFonts w:ascii="Bell MT" w:eastAsia="Bell MT" w:hAnsi="Bell MT" w:cs="Bell MT"/>
          <w:b/>
          <w:color w:val="0563C1"/>
          <w:u w:val="single"/>
        </w:rPr>
        <w:t>aadita@yorku.ca</w:t>
      </w:r>
    </w:hyperlink>
  </w:p>
  <w:p w14:paraId="000000F1" w14:textId="77777777" w:rsidR="00D83531" w:rsidRDefault="00000000">
    <w:pPr>
      <w:ind w:right="-720"/>
      <w:jc w:val="right"/>
      <w:rPr>
        <w:rFonts w:ascii="Bell MT" w:eastAsia="Bell MT" w:hAnsi="Bell MT" w:cs="Bell MT"/>
        <w:b/>
      </w:rPr>
    </w:pPr>
    <w:r>
      <w:rPr>
        <w:rFonts w:ascii="Bell MT" w:eastAsia="Bell MT" w:hAnsi="Bell MT" w:cs="Bell MT"/>
        <w:b/>
      </w:rPr>
      <w:t>+44-7862934774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31"/>
    <w:rsid w:val="000B74C1"/>
    <w:rsid w:val="001057B9"/>
    <w:rsid w:val="001326C6"/>
    <w:rsid w:val="002242AB"/>
    <w:rsid w:val="00355381"/>
    <w:rsid w:val="003805AE"/>
    <w:rsid w:val="003961F5"/>
    <w:rsid w:val="003B0193"/>
    <w:rsid w:val="003B1A9F"/>
    <w:rsid w:val="00481CE4"/>
    <w:rsid w:val="00487B8E"/>
    <w:rsid w:val="004B3D5C"/>
    <w:rsid w:val="00516BB8"/>
    <w:rsid w:val="00550C39"/>
    <w:rsid w:val="0057749E"/>
    <w:rsid w:val="006B1D73"/>
    <w:rsid w:val="00842EC4"/>
    <w:rsid w:val="008C3095"/>
    <w:rsid w:val="008F1793"/>
    <w:rsid w:val="0098279D"/>
    <w:rsid w:val="00AE60F2"/>
    <w:rsid w:val="00B25E5A"/>
    <w:rsid w:val="00BF5536"/>
    <w:rsid w:val="00C8508B"/>
    <w:rsid w:val="00D35AE1"/>
    <w:rsid w:val="00D83531"/>
    <w:rsid w:val="00DA3504"/>
    <w:rsid w:val="00DA6D06"/>
    <w:rsid w:val="00E33EE4"/>
    <w:rsid w:val="00E611B9"/>
    <w:rsid w:val="00ED406B"/>
    <w:rsid w:val="00FC5411"/>
    <w:rsid w:val="00FC542C"/>
    <w:rsid w:val="00FD6D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0849482"/>
  <w15:docId w15:val="{172B3591-E6B3-3043-8941-5E803BBF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7476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761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01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12A"/>
    <w:rPr>
      <w:rFonts w:asciiTheme="majorHAnsi" w:eastAsiaTheme="majorEastAsia" w:hAnsiTheme="majorHAnsi" w:cstheme="majorBidi"/>
      <w:spacing w:val="-10"/>
      <w:kern w:val="28"/>
      <w:sz w:val="56"/>
      <w:szCs w:val="56"/>
    </w:rPr>
  </w:style>
  <w:style w:type="character" w:customStyle="1" w:styleId="Hyperlink1">
    <w:name w:val="Hyperlink1"/>
    <w:basedOn w:val="DefaultParagraphFont"/>
    <w:uiPriority w:val="99"/>
    <w:unhideWhenUsed/>
    <w:rsid w:val="004A012A"/>
    <w:rPr>
      <w:color w:val="002FFF"/>
      <w:u w:val="single"/>
    </w:rPr>
  </w:style>
  <w:style w:type="character" w:styleId="Hyperlink">
    <w:name w:val="Hyperlink"/>
    <w:basedOn w:val="DefaultParagraphFont"/>
    <w:uiPriority w:val="99"/>
    <w:unhideWhenUsed/>
    <w:rsid w:val="004A012A"/>
    <w:rPr>
      <w:color w:val="0563C1" w:themeColor="hyperlink"/>
      <w:u w:val="single"/>
    </w:rPr>
  </w:style>
  <w:style w:type="paragraph" w:styleId="Header">
    <w:name w:val="header"/>
    <w:basedOn w:val="Normal"/>
    <w:link w:val="HeaderChar"/>
    <w:uiPriority w:val="99"/>
    <w:unhideWhenUsed/>
    <w:rsid w:val="004A012A"/>
    <w:pPr>
      <w:tabs>
        <w:tab w:val="center" w:pos="4680"/>
        <w:tab w:val="right" w:pos="9360"/>
      </w:tabs>
    </w:pPr>
  </w:style>
  <w:style w:type="character" w:customStyle="1" w:styleId="HeaderChar">
    <w:name w:val="Header Char"/>
    <w:basedOn w:val="DefaultParagraphFont"/>
    <w:link w:val="Header"/>
    <w:uiPriority w:val="99"/>
    <w:rsid w:val="004A012A"/>
  </w:style>
  <w:style w:type="paragraph" w:styleId="Footer">
    <w:name w:val="footer"/>
    <w:basedOn w:val="Normal"/>
    <w:link w:val="FooterChar"/>
    <w:uiPriority w:val="99"/>
    <w:unhideWhenUsed/>
    <w:rsid w:val="004A012A"/>
    <w:pPr>
      <w:tabs>
        <w:tab w:val="center" w:pos="4680"/>
        <w:tab w:val="right" w:pos="9360"/>
      </w:tabs>
    </w:pPr>
  </w:style>
  <w:style w:type="character" w:customStyle="1" w:styleId="FooterChar">
    <w:name w:val="Footer Char"/>
    <w:basedOn w:val="DefaultParagraphFont"/>
    <w:link w:val="Footer"/>
    <w:uiPriority w:val="99"/>
    <w:rsid w:val="004A012A"/>
  </w:style>
  <w:style w:type="paragraph" w:styleId="ListParagraph">
    <w:name w:val="List Paragraph"/>
    <w:basedOn w:val="Normal"/>
    <w:uiPriority w:val="34"/>
    <w:qFormat/>
    <w:rsid w:val="00780671"/>
    <w:pPr>
      <w:ind w:left="720"/>
      <w:contextualSpacing/>
    </w:pPr>
  </w:style>
  <w:style w:type="paragraph" w:styleId="NormalWeb">
    <w:name w:val="Normal (Web)"/>
    <w:basedOn w:val="Normal"/>
    <w:uiPriority w:val="99"/>
    <w:semiHidden/>
    <w:unhideWhenUsed/>
    <w:rsid w:val="00B92EDC"/>
    <w:pPr>
      <w:spacing w:before="100" w:beforeAutospacing="1" w:after="100" w:afterAutospacing="1"/>
    </w:pPr>
    <w:rPr>
      <w:rFonts w:ascii="Times New Roman" w:eastAsia="Times New Roman" w:hAnsi="Times New Roman" w:cs="Times New Roman"/>
      <w:lang w:val="en-CA"/>
    </w:rPr>
  </w:style>
  <w:style w:type="character" w:styleId="UnresolvedMention">
    <w:name w:val="Unresolved Mention"/>
    <w:basedOn w:val="DefaultParagraphFont"/>
    <w:uiPriority w:val="99"/>
    <w:rsid w:val="00EB1001"/>
    <w:rPr>
      <w:color w:val="605E5C"/>
      <w:shd w:val="clear" w:color="auto" w:fill="E1DFDD"/>
    </w:rPr>
  </w:style>
  <w:style w:type="character" w:styleId="FollowedHyperlink">
    <w:name w:val="FollowedHyperlink"/>
    <w:basedOn w:val="DefaultParagraphFont"/>
    <w:uiPriority w:val="99"/>
    <w:semiHidden/>
    <w:unhideWhenUsed/>
    <w:rsid w:val="009D1BBE"/>
    <w:rPr>
      <w:color w:val="954F72" w:themeColor="followedHyperlink"/>
      <w:u w:val="single"/>
    </w:rPr>
  </w:style>
  <w:style w:type="paragraph" w:styleId="BalloonText">
    <w:name w:val="Balloon Text"/>
    <w:basedOn w:val="Normal"/>
    <w:link w:val="BalloonTextChar"/>
    <w:uiPriority w:val="99"/>
    <w:semiHidden/>
    <w:unhideWhenUsed/>
    <w:rsid w:val="00B618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182E"/>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74761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4761B"/>
    <w:rPr>
      <w:rFonts w:asciiTheme="majorHAnsi" w:eastAsiaTheme="majorEastAsia" w:hAnsiTheme="majorHAnsi" w:cstheme="majorBidi"/>
      <w:color w:val="2F5496"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8354">
      <w:bodyDiv w:val="1"/>
      <w:marLeft w:val="0"/>
      <w:marRight w:val="0"/>
      <w:marTop w:val="0"/>
      <w:marBottom w:val="0"/>
      <w:divBdr>
        <w:top w:val="none" w:sz="0" w:space="0" w:color="auto"/>
        <w:left w:val="none" w:sz="0" w:space="0" w:color="auto"/>
        <w:bottom w:val="none" w:sz="0" w:space="0" w:color="auto"/>
        <w:right w:val="none" w:sz="0" w:space="0" w:color="auto"/>
      </w:divBdr>
      <w:divsChild>
        <w:div w:id="987705631">
          <w:marLeft w:val="480"/>
          <w:marRight w:val="0"/>
          <w:marTop w:val="0"/>
          <w:marBottom w:val="0"/>
          <w:divBdr>
            <w:top w:val="none" w:sz="0" w:space="0" w:color="auto"/>
            <w:left w:val="none" w:sz="0" w:space="0" w:color="auto"/>
            <w:bottom w:val="none" w:sz="0" w:space="0" w:color="auto"/>
            <w:right w:val="none" w:sz="0" w:space="0" w:color="auto"/>
          </w:divBdr>
          <w:divsChild>
            <w:div w:id="2390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1179">
      <w:bodyDiv w:val="1"/>
      <w:marLeft w:val="0"/>
      <w:marRight w:val="0"/>
      <w:marTop w:val="0"/>
      <w:marBottom w:val="0"/>
      <w:divBdr>
        <w:top w:val="none" w:sz="0" w:space="0" w:color="auto"/>
        <w:left w:val="none" w:sz="0" w:space="0" w:color="auto"/>
        <w:bottom w:val="none" w:sz="0" w:space="0" w:color="auto"/>
        <w:right w:val="none" w:sz="0" w:space="0" w:color="auto"/>
      </w:divBdr>
      <w:divsChild>
        <w:div w:id="1149323446">
          <w:marLeft w:val="480"/>
          <w:marRight w:val="0"/>
          <w:marTop w:val="0"/>
          <w:marBottom w:val="0"/>
          <w:divBdr>
            <w:top w:val="none" w:sz="0" w:space="0" w:color="auto"/>
            <w:left w:val="none" w:sz="0" w:space="0" w:color="auto"/>
            <w:bottom w:val="none" w:sz="0" w:space="0" w:color="auto"/>
            <w:right w:val="none" w:sz="0" w:space="0" w:color="auto"/>
          </w:divBdr>
          <w:divsChild>
            <w:div w:id="4850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18904">
      <w:bodyDiv w:val="1"/>
      <w:marLeft w:val="0"/>
      <w:marRight w:val="0"/>
      <w:marTop w:val="0"/>
      <w:marBottom w:val="0"/>
      <w:divBdr>
        <w:top w:val="none" w:sz="0" w:space="0" w:color="auto"/>
        <w:left w:val="none" w:sz="0" w:space="0" w:color="auto"/>
        <w:bottom w:val="none" w:sz="0" w:space="0" w:color="auto"/>
        <w:right w:val="none" w:sz="0" w:space="0" w:color="auto"/>
      </w:divBdr>
    </w:div>
    <w:div w:id="336156558">
      <w:bodyDiv w:val="1"/>
      <w:marLeft w:val="0"/>
      <w:marRight w:val="0"/>
      <w:marTop w:val="0"/>
      <w:marBottom w:val="0"/>
      <w:divBdr>
        <w:top w:val="none" w:sz="0" w:space="0" w:color="auto"/>
        <w:left w:val="none" w:sz="0" w:space="0" w:color="auto"/>
        <w:bottom w:val="none" w:sz="0" w:space="0" w:color="auto"/>
        <w:right w:val="none" w:sz="0" w:space="0" w:color="auto"/>
      </w:divBdr>
      <w:divsChild>
        <w:div w:id="1307201145">
          <w:marLeft w:val="480"/>
          <w:marRight w:val="0"/>
          <w:marTop w:val="0"/>
          <w:marBottom w:val="0"/>
          <w:divBdr>
            <w:top w:val="none" w:sz="0" w:space="0" w:color="auto"/>
            <w:left w:val="none" w:sz="0" w:space="0" w:color="auto"/>
            <w:bottom w:val="none" w:sz="0" w:space="0" w:color="auto"/>
            <w:right w:val="none" w:sz="0" w:space="0" w:color="auto"/>
          </w:divBdr>
          <w:divsChild>
            <w:div w:id="646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0153">
      <w:bodyDiv w:val="1"/>
      <w:marLeft w:val="0"/>
      <w:marRight w:val="0"/>
      <w:marTop w:val="0"/>
      <w:marBottom w:val="0"/>
      <w:divBdr>
        <w:top w:val="none" w:sz="0" w:space="0" w:color="auto"/>
        <w:left w:val="none" w:sz="0" w:space="0" w:color="auto"/>
        <w:bottom w:val="none" w:sz="0" w:space="0" w:color="auto"/>
        <w:right w:val="none" w:sz="0" w:space="0" w:color="auto"/>
      </w:divBdr>
      <w:divsChild>
        <w:div w:id="2120101922">
          <w:marLeft w:val="480"/>
          <w:marRight w:val="0"/>
          <w:marTop w:val="0"/>
          <w:marBottom w:val="0"/>
          <w:divBdr>
            <w:top w:val="none" w:sz="0" w:space="0" w:color="auto"/>
            <w:left w:val="none" w:sz="0" w:space="0" w:color="auto"/>
            <w:bottom w:val="none" w:sz="0" w:space="0" w:color="auto"/>
            <w:right w:val="none" w:sz="0" w:space="0" w:color="auto"/>
          </w:divBdr>
          <w:divsChild>
            <w:div w:id="15861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6873">
      <w:bodyDiv w:val="1"/>
      <w:marLeft w:val="0"/>
      <w:marRight w:val="0"/>
      <w:marTop w:val="0"/>
      <w:marBottom w:val="0"/>
      <w:divBdr>
        <w:top w:val="none" w:sz="0" w:space="0" w:color="auto"/>
        <w:left w:val="none" w:sz="0" w:space="0" w:color="auto"/>
        <w:bottom w:val="none" w:sz="0" w:space="0" w:color="auto"/>
        <w:right w:val="none" w:sz="0" w:space="0" w:color="auto"/>
      </w:divBdr>
      <w:divsChild>
        <w:div w:id="1449085414">
          <w:marLeft w:val="480"/>
          <w:marRight w:val="0"/>
          <w:marTop w:val="0"/>
          <w:marBottom w:val="0"/>
          <w:divBdr>
            <w:top w:val="none" w:sz="0" w:space="0" w:color="auto"/>
            <w:left w:val="none" w:sz="0" w:space="0" w:color="auto"/>
            <w:bottom w:val="none" w:sz="0" w:space="0" w:color="auto"/>
            <w:right w:val="none" w:sz="0" w:space="0" w:color="auto"/>
          </w:divBdr>
          <w:divsChild>
            <w:div w:id="16103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72015">
      <w:bodyDiv w:val="1"/>
      <w:marLeft w:val="0"/>
      <w:marRight w:val="0"/>
      <w:marTop w:val="0"/>
      <w:marBottom w:val="0"/>
      <w:divBdr>
        <w:top w:val="none" w:sz="0" w:space="0" w:color="auto"/>
        <w:left w:val="none" w:sz="0" w:space="0" w:color="auto"/>
        <w:bottom w:val="none" w:sz="0" w:space="0" w:color="auto"/>
        <w:right w:val="none" w:sz="0" w:space="0" w:color="auto"/>
      </w:divBdr>
      <w:divsChild>
        <w:div w:id="322398243">
          <w:marLeft w:val="480"/>
          <w:marRight w:val="0"/>
          <w:marTop w:val="0"/>
          <w:marBottom w:val="0"/>
          <w:divBdr>
            <w:top w:val="none" w:sz="0" w:space="0" w:color="auto"/>
            <w:left w:val="none" w:sz="0" w:space="0" w:color="auto"/>
            <w:bottom w:val="none" w:sz="0" w:space="0" w:color="auto"/>
            <w:right w:val="none" w:sz="0" w:space="0" w:color="auto"/>
          </w:divBdr>
          <w:divsChild>
            <w:div w:id="19663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0972">
      <w:bodyDiv w:val="1"/>
      <w:marLeft w:val="0"/>
      <w:marRight w:val="0"/>
      <w:marTop w:val="0"/>
      <w:marBottom w:val="0"/>
      <w:divBdr>
        <w:top w:val="none" w:sz="0" w:space="0" w:color="auto"/>
        <w:left w:val="none" w:sz="0" w:space="0" w:color="auto"/>
        <w:bottom w:val="none" w:sz="0" w:space="0" w:color="auto"/>
        <w:right w:val="none" w:sz="0" w:space="0" w:color="auto"/>
      </w:divBdr>
      <w:divsChild>
        <w:div w:id="1070539729">
          <w:marLeft w:val="480"/>
          <w:marRight w:val="0"/>
          <w:marTop w:val="0"/>
          <w:marBottom w:val="0"/>
          <w:divBdr>
            <w:top w:val="none" w:sz="0" w:space="0" w:color="auto"/>
            <w:left w:val="none" w:sz="0" w:space="0" w:color="auto"/>
            <w:bottom w:val="none" w:sz="0" w:space="0" w:color="auto"/>
            <w:right w:val="none" w:sz="0" w:space="0" w:color="auto"/>
          </w:divBdr>
          <w:divsChild>
            <w:div w:id="16326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7093">
      <w:bodyDiv w:val="1"/>
      <w:marLeft w:val="0"/>
      <w:marRight w:val="0"/>
      <w:marTop w:val="0"/>
      <w:marBottom w:val="0"/>
      <w:divBdr>
        <w:top w:val="none" w:sz="0" w:space="0" w:color="auto"/>
        <w:left w:val="none" w:sz="0" w:space="0" w:color="auto"/>
        <w:bottom w:val="none" w:sz="0" w:space="0" w:color="auto"/>
        <w:right w:val="none" w:sz="0" w:space="0" w:color="auto"/>
      </w:divBdr>
      <w:divsChild>
        <w:div w:id="1566992369">
          <w:marLeft w:val="480"/>
          <w:marRight w:val="0"/>
          <w:marTop w:val="0"/>
          <w:marBottom w:val="0"/>
          <w:divBdr>
            <w:top w:val="none" w:sz="0" w:space="0" w:color="auto"/>
            <w:left w:val="none" w:sz="0" w:space="0" w:color="auto"/>
            <w:bottom w:val="none" w:sz="0" w:space="0" w:color="auto"/>
            <w:right w:val="none" w:sz="0" w:space="0" w:color="auto"/>
          </w:divBdr>
          <w:divsChild>
            <w:div w:id="14325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215">
      <w:bodyDiv w:val="1"/>
      <w:marLeft w:val="0"/>
      <w:marRight w:val="0"/>
      <w:marTop w:val="0"/>
      <w:marBottom w:val="0"/>
      <w:divBdr>
        <w:top w:val="none" w:sz="0" w:space="0" w:color="auto"/>
        <w:left w:val="none" w:sz="0" w:space="0" w:color="auto"/>
        <w:bottom w:val="none" w:sz="0" w:space="0" w:color="auto"/>
        <w:right w:val="none" w:sz="0" w:space="0" w:color="auto"/>
      </w:divBdr>
      <w:divsChild>
        <w:div w:id="1165321274">
          <w:marLeft w:val="480"/>
          <w:marRight w:val="0"/>
          <w:marTop w:val="0"/>
          <w:marBottom w:val="0"/>
          <w:divBdr>
            <w:top w:val="none" w:sz="0" w:space="0" w:color="auto"/>
            <w:left w:val="none" w:sz="0" w:space="0" w:color="auto"/>
            <w:bottom w:val="none" w:sz="0" w:space="0" w:color="auto"/>
            <w:right w:val="none" w:sz="0" w:space="0" w:color="auto"/>
          </w:divBdr>
          <w:divsChild>
            <w:div w:id="9830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480">
      <w:bodyDiv w:val="1"/>
      <w:marLeft w:val="0"/>
      <w:marRight w:val="0"/>
      <w:marTop w:val="0"/>
      <w:marBottom w:val="0"/>
      <w:divBdr>
        <w:top w:val="none" w:sz="0" w:space="0" w:color="auto"/>
        <w:left w:val="none" w:sz="0" w:space="0" w:color="auto"/>
        <w:bottom w:val="none" w:sz="0" w:space="0" w:color="auto"/>
        <w:right w:val="none" w:sz="0" w:space="0" w:color="auto"/>
      </w:divBdr>
      <w:divsChild>
        <w:div w:id="2136828126">
          <w:marLeft w:val="480"/>
          <w:marRight w:val="0"/>
          <w:marTop w:val="0"/>
          <w:marBottom w:val="0"/>
          <w:divBdr>
            <w:top w:val="none" w:sz="0" w:space="0" w:color="auto"/>
            <w:left w:val="none" w:sz="0" w:space="0" w:color="auto"/>
            <w:bottom w:val="none" w:sz="0" w:space="0" w:color="auto"/>
            <w:right w:val="none" w:sz="0" w:space="0" w:color="auto"/>
          </w:divBdr>
          <w:divsChild>
            <w:div w:id="10348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3972">
      <w:bodyDiv w:val="1"/>
      <w:marLeft w:val="0"/>
      <w:marRight w:val="0"/>
      <w:marTop w:val="0"/>
      <w:marBottom w:val="0"/>
      <w:divBdr>
        <w:top w:val="none" w:sz="0" w:space="0" w:color="auto"/>
        <w:left w:val="none" w:sz="0" w:space="0" w:color="auto"/>
        <w:bottom w:val="none" w:sz="0" w:space="0" w:color="auto"/>
        <w:right w:val="none" w:sz="0" w:space="0" w:color="auto"/>
      </w:divBdr>
      <w:divsChild>
        <w:div w:id="891190456">
          <w:marLeft w:val="480"/>
          <w:marRight w:val="0"/>
          <w:marTop w:val="0"/>
          <w:marBottom w:val="0"/>
          <w:divBdr>
            <w:top w:val="none" w:sz="0" w:space="0" w:color="auto"/>
            <w:left w:val="none" w:sz="0" w:space="0" w:color="auto"/>
            <w:bottom w:val="none" w:sz="0" w:space="0" w:color="auto"/>
            <w:right w:val="none" w:sz="0" w:space="0" w:color="auto"/>
          </w:divBdr>
          <w:divsChild>
            <w:div w:id="2515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5866">
      <w:bodyDiv w:val="1"/>
      <w:marLeft w:val="0"/>
      <w:marRight w:val="0"/>
      <w:marTop w:val="0"/>
      <w:marBottom w:val="0"/>
      <w:divBdr>
        <w:top w:val="none" w:sz="0" w:space="0" w:color="auto"/>
        <w:left w:val="none" w:sz="0" w:space="0" w:color="auto"/>
        <w:bottom w:val="none" w:sz="0" w:space="0" w:color="auto"/>
        <w:right w:val="none" w:sz="0" w:space="0" w:color="auto"/>
      </w:divBdr>
    </w:div>
    <w:div w:id="2073580848">
      <w:bodyDiv w:val="1"/>
      <w:marLeft w:val="0"/>
      <w:marRight w:val="0"/>
      <w:marTop w:val="0"/>
      <w:marBottom w:val="0"/>
      <w:divBdr>
        <w:top w:val="none" w:sz="0" w:space="0" w:color="auto"/>
        <w:left w:val="none" w:sz="0" w:space="0" w:color="auto"/>
        <w:bottom w:val="none" w:sz="0" w:space="0" w:color="auto"/>
        <w:right w:val="none" w:sz="0" w:space="0" w:color="auto"/>
      </w:divBdr>
      <w:divsChild>
        <w:div w:id="983005092">
          <w:marLeft w:val="480"/>
          <w:marRight w:val="0"/>
          <w:marTop w:val="0"/>
          <w:marBottom w:val="0"/>
          <w:divBdr>
            <w:top w:val="none" w:sz="0" w:space="0" w:color="auto"/>
            <w:left w:val="none" w:sz="0" w:space="0" w:color="auto"/>
            <w:bottom w:val="none" w:sz="0" w:space="0" w:color="auto"/>
            <w:right w:val="none" w:sz="0" w:space="0" w:color="auto"/>
          </w:divBdr>
          <w:divsChild>
            <w:div w:id="10499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2504">
      <w:bodyDiv w:val="1"/>
      <w:marLeft w:val="0"/>
      <w:marRight w:val="0"/>
      <w:marTop w:val="0"/>
      <w:marBottom w:val="0"/>
      <w:divBdr>
        <w:top w:val="none" w:sz="0" w:space="0" w:color="auto"/>
        <w:left w:val="none" w:sz="0" w:space="0" w:color="auto"/>
        <w:bottom w:val="none" w:sz="0" w:space="0" w:color="auto"/>
        <w:right w:val="none" w:sz="0" w:space="0" w:color="auto"/>
      </w:divBdr>
      <w:divsChild>
        <w:div w:id="1553151610">
          <w:marLeft w:val="480"/>
          <w:marRight w:val="0"/>
          <w:marTop w:val="0"/>
          <w:marBottom w:val="0"/>
          <w:divBdr>
            <w:top w:val="none" w:sz="0" w:space="0" w:color="auto"/>
            <w:left w:val="none" w:sz="0" w:space="0" w:color="auto"/>
            <w:bottom w:val="none" w:sz="0" w:space="0" w:color="auto"/>
            <w:right w:val="none" w:sz="0" w:space="0" w:color="auto"/>
          </w:divBdr>
          <w:divsChild>
            <w:div w:id="4887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conl.12774" TargetMode="External"/><Relationship Id="rId13" Type="http://schemas.openxmlformats.org/officeDocument/2006/relationships/hyperlink" Target="https://sonic-street-technologies.com/bringing-social-media-to-sound-system-life/" TargetMode="External"/><Relationship Id="rId18" Type="http://schemas.openxmlformats.org/officeDocument/2006/relationships/hyperlink" Target="https://envhistnow.com/2018/12/28/problems-of-place-spatial-promiscuity/" TargetMode="External"/><Relationship Id="rId26" Type="http://schemas.openxmlformats.org/officeDocument/2006/relationships/hyperlink" Target="http://blog.scienceborealis.ca/ringing-in-the-new-year-with-light/" TargetMode="External"/><Relationship Id="rId3" Type="http://schemas.openxmlformats.org/officeDocument/2006/relationships/settings" Target="settings.xml"/><Relationship Id="rId21" Type="http://schemas.openxmlformats.org/officeDocument/2006/relationships/hyperlink" Target="https://technoscience.zencast.website/episodes/4" TargetMode="External"/><Relationship Id="rId7" Type="http://schemas.openxmlformats.org/officeDocument/2006/relationships/hyperlink" Target="https://aru.ac.uk/global-sustainability-institute-gsi" TargetMode="External"/><Relationship Id="rId12" Type="http://schemas.openxmlformats.org/officeDocument/2006/relationships/hyperlink" Target="https://niche-canada.org/2023/07/14/caring-for-badlands/" TargetMode="External"/><Relationship Id="rId17" Type="http://schemas.openxmlformats.org/officeDocument/2006/relationships/hyperlink" Target="https://sonic-street-technologies.com/the-visual-culture-of-sst-on-social-media/" TargetMode="External"/><Relationship Id="rId25" Type="http://schemas.openxmlformats.org/officeDocument/2006/relationships/hyperlink" Target="http://blog.scienceborealis.ca/women-and-technology-an-ever-evolving-relationship/" TargetMode="External"/><Relationship Id="rId2" Type="http://schemas.openxmlformats.org/officeDocument/2006/relationships/styles" Target="styles.xml"/><Relationship Id="rId16" Type="http://schemas.openxmlformats.org/officeDocument/2006/relationships/hyperlink" Target="https://sonic-street-technologies.com/sst-visual-cultures-trends-observed-thus-far/" TargetMode="External"/><Relationship Id="rId20" Type="http://schemas.openxmlformats.org/officeDocument/2006/relationships/hyperlink" Target="http://blog.castac.org/2018/06/the-sounds-of-sts-in-conversation-with-prof-stefan-helmrei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iencemarchto.ca/" TargetMode="External"/><Relationship Id="rId24" Type="http://schemas.openxmlformats.org/officeDocument/2006/relationships/hyperlink" Target="https://howwegettonext.com/how-to-decolonize-your-science-curriculum-9d66e02ce9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onic-street-technologies.com/sound-systems-and-ecosystems/" TargetMode="External"/><Relationship Id="rId23" Type="http://schemas.openxmlformats.org/officeDocument/2006/relationships/hyperlink" Target="https://secretfeministagenda.com/2017/10/13/episode-13-laughing-disparagingly-at-the-google-memo-dude-with-aadita-chaudhury/" TargetMode="External"/><Relationship Id="rId28" Type="http://schemas.openxmlformats.org/officeDocument/2006/relationships/hyperlink" Target="https://www.aljazeera.com/indepth/opinion/white-supremacists-hindu-nationalists-alike-181212144618283.html" TargetMode="External"/><Relationship Id="rId10" Type="http://schemas.openxmlformats.org/officeDocument/2006/relationships/hyperlink" Target="https://www.narrative-science.org/events-narrative-science-project-workshops-environment.html" TargetMode="External"/><Relationship Id="rId19" Type="http://schemas.openxmlformats.org/officeDocument/2006/relationships/hyperlink" Target="http://somatosphere.net/2018/sts-across-border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77/0047117820948936" TargetMode="External"/><Relationship Id="rId14" Type="http://schemas.openxmlformats.org/officeDocument/2006/relationships/hyperlink" Target="https://niche-canada.org/2022/09/16/fire-vignettes-meditations-on-a-fragmented-life-and-mind-in-the-field/" TargetMode="External"/><Relationship Id="rId22" Type="http://schemas.openxmlformats.org/officeDocument/2006/relationships/hyperlink" Target="https://technoscience.zencast.website/episodes/2" TargetMode="External"/><Relationship Id="rId27" Type="http://schemas.openxmlformats.org/officeDocument/2006/relationships/hyperlink" Target="http://blog.scienceborealis.ca/so-what-exactly-does-an-engineer-do/"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aadita@yorku.ca" TargetMode="External"/><Relationship Id="rId1" Type="http://schemas.openxmlformats.org/officeDocument/2006/relationships/hyperlink" Target="http://www.aaditachaudhury.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adita@yorku.ca" TargetMode="External"/><Relationship Id="rId1" Type="http://schemas.openxmlformats.org/officeDocument/2006/relationships/hyperlink" Target="http://www.aaditachaudhu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FlPuXTLMMVha51rBwLb6vmHQ==">CgMxLjA4AHIhMUhLTUdsT1AtR1o3MzdBcXZ0a3ltSHdNeFNxUmRqZ2dN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Aadita Chaudhury</dc:creator>
  <cp:lastModifiedBy>Aadita Chaudhury</cp:lastModifiedBy>
  <cp:revision>4</cp:revision>
  <dcterms:created xsi:type="dcterms:W3CDTF">2024-05-12T21:56:00Z</dcterms:created>
  <dcterms:modified xsi:type="dcterms:W3CDTF">2024-06-21T23:08:00Z</dcterms:modified>
</cp:coreProperties>
</file>